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64E" w:rsidRPr="00083798" w:rsidRDefault="00DF378F" w:rsidP="00DF378F">
      <w:pPr>
        <w:spacing w:after="0"/>
        <w:jc w:val="center"/>
        <w:rPr>
          <w:rFonts w:ascii="Times New Roman" w:hAnsi="Times New Roman" w:cs="Times New Roman"/>
          <w:sz w:val="24"/>
          <w:szCs w:val="24"/>
        </w:rPr>
      </w:pPr>
      <w:r w:rsidRPr="00083798">
        <w:rPr>
          <w:rFonts w:ascii="Times New Roman" w:hAnsi="Times New Roman" w:cs="Times New Roman"/>
          <w:b/>
          <w:sz w:val="24"/>
          <w:szCs w:val="24"/>
        </w:rPr>
        <w:t xml:space="preserve">PHỤ LỤC </w:t>
      </w:r>
      <w:r w:rsidR="00BF1640" w:rsidRPr="00083798">
        <w:rPr>
          <w:rFonts w:ascii="Times New Roman" w:hAnsi="Times New Roman" w:cs="Times New Roman"/>
          <w:b/>
          <w:sz w:val="24"/>
          <w:szCs w:val="24"/>
        </w:rPr>
        <w:t>02:</w:t>
      </w:r>
    </w:p>
    <w:p w:rsidR="00BF1640" w:rsidRPr="00083798" w:rsidRDefault="00DF378F" w:rsidP="00DF378F">
      <w:pPr>
        <w:spacing w:after="0"/>
        <w:jc w:val="center"/>
        <w:rPr>
          <w:rFonts w:ascii="Times New Roman" w:hAnsi="Times New Roman" w:cs="Times New Roman"/>
          <w:sz w:val="24"/>
          <w:szCs w:val="24"/>
        </w:rPr>
      </w:pPr>
      <w:r w:rsidRPr="00083798">
        <w:rPr>
          <w:rFonts w:ascii="Times New Roman" w:hAnsi="Times New Roman" w:cs="Times New Roman"/>
          <w:b/>
          <w:sz w:val="24"/>
          <w:szCs w:val="24"/>
        </w:rPr>
        <w:t>DANH SÁCH BÁO CÁO THU THẬP TRÊN HỆ THỐNG BÁO CÁO NHNN</w:t>
      </w:r>
    </w:p>
    <w:p w:rsidR="00D56DF9" w:rsidRPr="00083798" w:rsidRDefault="00D56DF9" w:rsidP="00BF1640">
      <w:pPr>
        <w:jc w:val="center"/>
        <w:rPr>
          <w:rFonts w:ascii="Times New Roman" w:hAnsi="Times New Roman" w:cs="Times New Roman"/>
          <w:i/>
          <w:sz w:val="24"/>
          <w:szCs w:val="24"/>
        </w:rPr>
      </w:pPr>
      <w:r w:rsidRPr="00083798">
        <w:rPr>
          <w:rFonts w:ascii="Times New Roman" w:hAnsi="Times New Roman" w:cs="Times New Roman"/>
          <w:i/>
          <w:sz w:val="24"/>
          <w:szCs w:val="24"/>
        </w:rPr>
        <w:t xml:space="preserve">(Kèm theo công văn số:  </w:t>
      </w:r>
      <w:r w:rsidR="007B4483" w:rsidRPr="00083798">
        <w:rPr>
          <w:rFonts w:ascii="Times New Roman" w:hAnsi="Times New Roman" w:cs="Times New Roman"/>
          <w:i/>
          <w:sz w:val="24"/>
          <w:szCs w:val="24"/>
        </w:rPr>
        <w:t>1112</w:t>
      </w:r>
      <w:r w:rsidRPr="00083798">
        <w:rPr>
          <w:rFonts w:ascii="Times New Roman" w:hAnsi="Times New Roman" w:cs="Times New Roman"/>
          <w:i/>
          <w:sz w:val="24"/>
          <w:szCs w:val="24"/>
        </w:rPr>
        <w:t xml:space="preserve">    /NHNN-CNTH ngày 29/02/2016)</w:t>
      </w:r>
    </w:p>
    <w:p w:rsidR="00BF1640" w:rsidRPr="00083798" w:rsidRDefault="00BF1640" w:rsidP="00BF1640">
      <w:pPr>
        <w:pStyle w:val="ListParagraph"/>
        <w:numPr>
          <w:ilvl w:val="0"/>
          <w:numId w:val="1"/>
        </w:numPr>
        <w:outlineLvl w:val="0"/>
        <w:rPr>
          <w:rFonts w:ascii="Times New Roman" w:hAnsi="Times New Roman" w:cs="Times New Roman"/>
          <w:sz w:val="24"/>
          <w:szCs w:val="24"/>
        </w:rPr>
      </w:pPr>
      <w:bookmarkStart w:id="0" w:name="_Toc444523734"/>
      <w:r w:rsidRPr="00083798">
        <w:rPr>
          <w:rFonts w:ascii="Times New Roman" w:hAnsi="Times New Roman" w:cs="Times New Roman"/>
          <w:b/>
          <w:sz w:val="24"/>
          <w:szCs w:val="24"/>
          <w:lang w:eastAsia="ko-KR"/>
        </w:rPr>
        <w:t xml:space="preserve">Tổ chức tín dụng, chi nhánh ngân hàng nước ngoài (trừ Quỹ tín dụng </w:t>
      </w:r>
      <w:r w:rsidR="0016477B" w:rsidRPr="00083798">
        <w:rPr>
          <w:rFonts w:ascii="Times New Roman" w:hAnsi="Times New Roman" w:cs="Times New Roman"/>
          <w:b/>
          <w:sz w:val="24"/>
          <w:szCs w:val="24"/>
          <w:lang w:eastAsia="ko-KR"/>
        </w:rPr>
        <w:t>nhân dân</w:t>
      </w:r>
      <w:r w:rsidRPr="00083798">
        <w:rPr>
          <w:rFonts w:ascii="Times New Roman" w:hAnsi="Times New Roman" w:cs="Times New Roman"/>
          <w:b/>
          <w:sz w:val="24"/>
          <w:szCs w:val="24"/>
          <w:lang w:eastAsia="ko-KR"/>
        </w:rPr>
        <w:t>)</w:t>
      </w:r>
      <w:bookmarkEnd w:id="0"/>
    </w:p>
    <w:tbl>
      <w:tblPr>
        <w:tblW w:w="10360" w:type="dxa"/>
        <w:tblInd w:w="-612" w:type="dxa"/>
        <w:tblLayout w:type="fixed"/>
        <w:tblLook w:val="04A0"/>
      </w:tblPr>
      <w:tblGrid>
        <w:gridCol w:w="629"/>
        <w:gridCol w:w="1509"/>
        <w:gridCol w:w="992"/>
        <w:gridCol w:w="2977"/>
        <w:gridCol w:w="1134"/>
        <w:gridCol w:w="49"/>
        <w:gridCol w:w="1620"/>
        <w:gridCol w:w="32"/>
        <w:gridCol w:w="1408"/>
        <w:gridCol w:w="10"/>
      </w:tblGrid>
      <w:tr w:rsidR="00A34640" w:rsidRPr="00083798" w:rsidTr="007029A0">
        <w:trPr>
          <w:trHeight w:val="1298"/>
          <w:tblHeader/>
        </w:trPr>
        <w:tc>
          <w:tcPr>
            <w:tcW w:w="629" w:type="dxa"/>
            <w:tcBorders>
              <w:top w:val="single" w:sz="8" w:space="0" w:color="auto"/>
              <w:left w:val="single" w:sz="8" w:space="0" w:color="auto"/>
              <w:bottom w:val="single" w:sz="8" w:space="0" w:color="auto"/>
              <w:right w:val="single" w:sz="8" w:space="0" w:color="auto"/>
            </w:tcBorders>
            <w:shd w:val="clear" w:color="000000" w:fill="9BC2E6"/>
            <w:vAlign w:val="center"/>
          </w:tcPr>
          <w:p w:rsidR="00A34640" w:rsidRPr="00083798" w:rsidRDefault="00A34640"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09" w:type="dxa"/>
            <w:tcBorders>
              <w:top w:val="single" w:sz="8" w:space="0" w:color="auto"/>
              <w:left w:val="nil"/>
              <w:bottom w:val="single" w:sz="8" w:space="0" w:color="auto"/>
              <w:right w:val="single" w:sz="4" w:space="0" w:color="auto"/>
            </w:tcBorders>
            <w:shd w:val="clear" w:color="000000" w:fill="9BC2E6"/>
            <w:vAlign w:val="center"/>
            <w:hideMark/>
          </w:tcPr>
          <w:p w:rsidR="00A34640" w:rsidRPr="00083798" w:rsidRDefault="00A34640"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9BC2E6"/>
            <w:vAlign w:val="center"/>
          </w:tcPr>
          <w:p w:rsidR="00A34640" w:rsidRPr="00083798" w:rsidRDefault="00A34640" w:rsidP="00797BDA">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977" w:type="dxa"/>
            <w:tcBorders>
              <w:top w:val="single" w:sz="8" w:space="0" w:color="auto"/>
              <w:left w:val="nil"/>
              <w:bottom w:val="single" w:sz="8" w:space="0" w:color="auto"/>
              <w:right w:val="single" w:sz="8" w:space="0" w:color="auto"/>
            </w:tcBorders>
            <w:shd w:val="clear" w:color="000000" w:fill="9BC2E6"/>
            <w:vAlign w:val="center"/>
            <w:hideMark/>
          </w:tcPr>
          <w:p w:rsidR="004F66F7" w:rsidRPr="00083798" w:rsidRDefault="004F66F7"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A34640" w:rsidRPr="00083798" w:rsidRDefault="004F66F7"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9BC2E6"/>
            <w:vAlign w:val="center"/>
            <w:hideMark/>
          </w:tcPr>
          <w:p w:rsidR="00A34640" w:rsidRPr="00083798" w:rsidRDefault="00A34640"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01" w:type="dxa"/>
            <w:gridSpan w:val="3"/>
            <w:tcBorders>
              <w:top w:val="single" w:sz="8" w:space="0" w:color="auto"/>
              <w:left w:val="nil"/>
              <w:bottom w:val="single" w:sz="8" w:space="0" w:color="auto"/>
              <w:right w:val="single" w:sz="8" w:space="0" w:color="auto"/>
            </w:tcBorders>
            <w:shd w:val="clear" w:color="000000" w:fill="9BC2E6"/>
            <w:vAlign w:val="center"/>
            <w:hideMark/>
          </w:tcPr>
          <w:p w:rsidR="00A34640" w:rsidRPr="00083798" w:rsidRDefault="00A34640"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418" w:type="dxa"/>
            <w:gridSpan w:val="2"/>
            <w:tcBorders>
              <w:top w:val="single" w:sz="8" w:space="0" w:color="auto"/>
              <w:left w:val="nil"/>
              <w:bottom w:val="single" w:sz="8" w:space="0" w:color="auto"/>
              <w:right w:val="single" w:sz="8" w:space="0" w:color="auto"/>
            </w:tcBorders>
            <w:shd w:val="clear" w:color="000000" w:fill="9BC2E6"/>
            <w:vAlign w:val="center"/>
            <w:hideMark/>
          </w:tcPr>
          <w:p w:rsidR="00A34640" w:rsidRPr="00083798" w:rsidRDefault="00A34640"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5637BB" w:rsidRPr="00083798" w:rsidTr="007029A0">
        <w:trPr>
          <w:trHeight w:val="121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A00034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 </w:t>
            </w:r>
          </w:p>
        </w:tc>
      </w:tr>
      <w:tr w:rsidR="005637BB" w:rsidRPr="00083798" w:rsidTr="007029A0">
        <w:trPr>
          <w:trHeight w:val="11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A00044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dư nợ tín dụng theo ngành kinh tế  (theo mục đích sử dụng vốn vay đối với từng khoản vay) </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6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A00054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A00094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cấp tín dụng, doanh số thu nợ tín dụng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8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A00064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đầu tư trái phiếu doanh nghiệp; cho vay, đầu tư theo hợp đồng nhận ủy thác và lãi suất cho vay đối với các lĩnh vực hỗ trợ ưu tiên phát triển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127"/>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A00074</w:t>
            </w:r>
          </w:p>
        </w:tc>
        <w:tc>
          <w:tcPr>
            <w:tcW w:w="2977" w:type="dxa"/>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đối với các tổ chức không phải tổ chức tín dụng hoạt động tại việt nam</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842"/>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A00154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tín dụng đối với các tập đoàn kinh tế, tổng công ty nhà nước</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100"/>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013-DBTK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A00104</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cho vay xuất nhập khẩu</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ngân hàng Hợp tác xã Việt Nam </w:t>
            </w:r>
          </w:p>
        </w:tc>
      </w:tr>
      <w:tr w:rsidR="005637BB" w:rsidRPr="00083798" w:rsidTr="007029A0">
        <w:trPr>
          <w:trHeight w:val="94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017-DBTK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A00134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cho vay, đầu tư theo hợp đồng nhận ủy thác phân theo ngành kinh tế</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1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018-DBTK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A00144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cho vay, đầu tư theo hợp đồng nhận ủy thác phân theo loại hình tổ chức và cá nhân</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024-DBTK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A00164</w:t>
            </w:r>
          </w:p>
        </w:tc>
        <w:tc>
          <w:tcPr>
            <w:tcW w:w="2977" w:type="dxa"/>
            <w:tcBorders>
              <w:top w:val="nil"/>
              <w:left w:val="nil"/>
              <w:bottom w:val="single" w:sz="8" w:space="0" w:color="auto"/>
              <w:right w:val="single" w:sz="8" w:space="0" w:color="auto"/>
            </w:tcBorders>
            <w:shd w:val="clear" w:color="000000" w:fill="FFFFFF"/>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cam kết cho vay không hủy ngang</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9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035-DBTK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A00114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đầu  tư trái phiếu doanh nghiệp phân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A00124</w:t>
            </w:r>
          </w:p>
        </w:tc>
        <w:tc>
          <w:tcPr>
            <w:tcW w:w="2977"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đầu tư trái phiếu doanh nghiệp phân theo  loại hình tổ chức</w:t>
            </w:r>
          </w:p>
        </w:tc>
        <w:tc>
          <w:tcPr>
            <w:tcW w:w="1183" w:type="dxa"/>
            <w:gridSpan w:val="2"/>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675"/>
        </w:trPr>
        <w:tc>
          <w:tcPr>
            <w:tcW w:w="629" w:type="dxa"/>
            <w:tcBorders>
              <w:top w:val="nil"/>
              <w:left w:val="single" w:sz="8" w:space="0" w:color="auto"/>
              <w:bottom w:val="single" w:sz="4"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A00014</w:t>
            </w:r>
          </w:p>
        </w:tc>
        <w:tc>
          <w:tcPr>
            <w:tcW w:w="2977" w:type="dxa"/>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huy động vốn từ khách hàng theo ngành kinh tế</w:t>
            </w:r>
          </w:p>
        </w:tc>
        <w:tc>
          <w:tcPr>
            <w:tcW w:w="1183" w:type="dxa"/>
            <w:gridSpan w:val="2"/>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697"/>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A00024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huy động vốn từ khách hàng theo loại hình sản phẩm</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134"/>
        </w:trPr>
        <w:tc>
          <w:tcPr>
            <w:tcW w:w="629" w:type="dxa"/>
            <w:tcBorders>
              <w:top w:val="single" w:sz="4" w:space="0" w:color="auto"/>
              <w:left w:val="single" w:sz="8" w:space="0" w:color="auto"/>
              <w:bottom w:val="single" w:sz="4"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4" w:space="0" w:color="auto"/>
              <w:right w:val="single" w:sz="4" w:space="0" w:color="auto"/>
            </w:tcBorders>
            <w:shd w:val="clear" w:color="000000" w:fill="FFFFFF"/>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056-DBTK</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A00084</w:t>
            </w:r>
          </w:p>
        </w:tc>
        <w:tc>
          <w:tcPr>
            <w:tcW w:w="2977" w:type="dxa"/>
            <w:tcBorders>
              <w:top w:val="single" w:sz="4" w:space="0" w:color="auto"/>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chi tiêu qua thẻ thanh toán quốc tế của người cư trú của việt nam tại nước ngoài</w:t>
            </w:r>
          </w:p>
        </w:tc>
        <w:tc>
          <w:tcPr>
            <w:tcW w:w="1183" w:type="dxa"/>
            <w:gridSpan w:val="2"/>
            <w:tcBorders>
              <w:top w:val="single" w:sz="4" w:space="0" w:color="auto"/>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4"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Ngoại trừ Ngân hàng Chính sách xã hội  </w:t>
            </w:r>
          </w:p>
        </w:tc>
      </w:tr>
      <w:tr w:rsidR="005637BB" w:rsidRPr="00083798" w:rsidTr="007029A0">
        <w:trPr>
          <w:trHeight w:val="376"/>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A.BS.001</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A00251</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tài khoản kế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số 6798/NHNN-DBTKTT ngày 03/9/2009, công văn số 2995/NHNN-DBTK ngày 29/4/2014 và công văn số 5998/NHNN-DBTK ngày 19/8/2014</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5637BB" w:rsidRPr="00083798" w:rsidTr="007029A0">
        <w:trPr>
          <w:trHeight w:val="1033"/>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5637BB" w:rsidRPr="00083798" w:rsidRDefault="005637BB" w:rsidP="005637BB">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A.MA.129</w:t>
            </w:r>
          </w:p>
        </w:tc>
        <w:tc>
          <w:tcPr>
            <w:tcW w:w="992" w:type="dxa"/>
            <w:tcBorders>
              <w:top w:val="single" w:sz="4" w:space="0" w:color="auto"/>
              <w:left w:val="single" w:sz="4" w:space="0" w:color="auto"/>
              <w:bottom w:val="single" w:sz="4" w:space="0" w:color="auto"/>
              <w:right w:val="single" w:sz="4" w:space="0" w:color="auto"/>
            </w:tcBorders>
            <w:vAlign w:val="center"/>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A01554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Phiếu điều tra kỳ vọng lạm phát đối với các TCTD và chi nhánh ngân hàng nước ngoài</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5637BB" w:rsidRPr="00083798" w:rsidRDefault="005637BB" w:rsidP="005637BB">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tcPr>
          <w:p w:rsidR="005637BB" w:rsidRPr="00083798" w:rsidRDefault="005637BB" w:rsidP="005637BB">
            <w:pPr>
              <w:spacing w:after="0" w:line="240" w:lineRule="auto"/>
              <w:rPr>
                <w:rFonts w:ascii="Times New Roman" w:eastAsia="Times New Roman" w:hAnsi="Times New Roman" w:cs="Times New Roman"/>
                <w:color w:val="000000"/>
                <w:sz w:val="24"/>
                <w:szCs w:val="24"/>
              </w:rPr>
            </w:pP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5637BB">
            <w:pPr>
              <w:spacing w:after="0" w:line="240" w:lineRule="auto"/>
              <w:rPr>
                <w:rFonts w:ascii="Times New Roman" w:eastAsia="Times New Roman" w:hAnsi="Times New Roman" w:cs="Times New Roman"/>
                <w:color w:val="FF0000"/>
                <w:sz w:val="24"/>
                <w:szCs w:val="24"/>
              </w:rPr>
            </w:pPr>
            <w:r w:rsidRPr="00083798">
              <w:rPr>
                <w:rFonts w:ascii="Times New Roman" w:eastAsia="Times New Roman" w:hAnsi="Times New Roman" w:cs="Times New Roman"/>
                <w:color w:val="FF0000"/>
                <w:sz w:val="24"/>
                <w:szCs w:val="24"/>
              </w:rPr>
              <w:t>Không có mẫu biểu do</w:t>
            </w:r>
            <w:r w:rsidR="001F6558" w:rsidRPr="00083798">
              <w:rPr>
                <w:rFonts w:ascii="Times New Roman" w:eastAsia="Times New Roman" w:hAnsi="Times New Roman" w:cs="Times New Roman"/>
                <w:color w:val="FF0000"/>
                <w:sz w:val="24"/>
                <w:szCs w:val="24"/>
              </w:rPr>
              <w:t xml:space="preserve"> không </w:t>
            </w:r>
          </w:p>
          <w:p w:rsidR="005637BB" w:rsidRPr="00083798" w:rsidRDefault="0025014E" w:rsidP="005637BB">
            <w:pPr>
              <w:spacing w:after="0" w:line="240" w:lineRule="auto"/>
              <w:rPr>
                <w:rFonts w:ascii="Times New Roman" w:eastAsia="Times New Roman" w:hAnsi="Times New Roman" w:cs="Times New Roman"/>
                <w:color w:val="FF0000"/>
                <w:sz w:val="24"/>
                <w:szCs w:val="24"/>
              </w:rPr>
            </w:pPr>
            <w:r w:rsidRPr="00083798">
              <w:rPr>
                <w:rFonts w:ascii="Times New Roman" w:eastAsia="Times New Roman" w:hAnsi="Times New Roman" w:cs="Times New Roman"/>
                <w:color w:val="FF0000"/>
                <w:sz w:val="24"/>
                <w:szCs w:val="24"/>
              </w:rPr>
              <w:t>báo cáo trên hệ thống SG4</w:t>
            </w:r>
          </w:p>
        </w:tc>
      </w:tr>
      <w:tr w:rsidR="0025014E" w:rsidRPr="00083798"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A.MA.130</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A01565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Phiếu điều tra thống kê xu hướng kinh doanh đối với các TCTD và chi nhánh ngân hàng nước ngoài </w:t>
            </w:r>
          </w:p>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Bỏ ra nhưng vẫn lưu ý</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FF0000"/>
                <w:sz w:val="24"/>
                <w:szCs w:val="24"/>
              </w:rPr>
            </w:pPr>
            <w:r w:rsidRPr="00083798">
              <w:rPr>
                <w:rFonts w:ascii="Times New Roman" w:eastAsia="Times New Roman" w:hAnsi="Times New Roman" w:cs="Times New Roman"/>
                <w:color w:val="FF0000"/>
                <w:sz w:val="24"/>
                <w:szCs w:val="24"/>
              </w:rPr>
              <w:t>Không có mẫu biểu do</w:t>
            </w:r>
            <w:r w:rsidR="001F6558" w:rsidRPr="00083798">
              <w:rPr>
                <w:rFonts w:ascii="Times New Roman" w:eastAsia="Times New Roman" w:hAnsi="Times New Roman" w:cs="Times New Roman"/>
                <w:color w:val="FF0000"/>
                <w:sz w:val="24"/>
                <w:szCs w:val="24"/>
              </w:rPr>
              <w:t xml:space="preserve"> không</w:t>
            </w:r>
          </w:p>
          <w:p w:rsidR="0025014E" w:rsidRPr="00083798" w:rsidRDefault="0025014E" w:rsidP="0025014E">
            <w:pPr>
              <w:spacing w:after="0" w:line="240" w:lineRule="auto"/>
              <w:rPr>
                <w:rFonts w:ascii="Times New Roman" w:eastAsia="Times New Roman" w:hAnsi="Times New Roman" w:cs="Times New Roman"/>
                <w:color w:val="FF0000"/>
                <w:sz w:val="24"/>
                <w:szCs w:val="24"/>
              </w:rPr>
            </w:pPr>
            <w:r w:rsidRPr="00083798">
              <w:rPr>
                <w:rFonts w:ascii="Times New Roman" w:eastAsia="Times New Roman" w:hAnsi="Times New Roman" w:cs="Times New Roman"/>
                <w:color w:val="FF0000"/>
                <w:sz w:val="24"/>
                <w:szCs w:val="24"/>
              </w:rPr>
              <w:t>báo cáo trên hệ thống SG4</w:t>
            </w:r>
          </w:p>
        </w:tc>
      </w:tr>
      <w:tr w:rsidR="0025014E" w:rsidRPr="00083798" w:rsidTr="007029A0">
        <w:trPr>
          <w:trHeight w:val="5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B00155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phương thức bảo đảm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w:t>
            </w:r>
            <w:r w:rsidRPr="00083798">
              <w:rPr>
                <w:rFonts w:ascii="Times New Roman" w:eastAsia="Times New Roman" w:hAnsi="Times New Roman" w:cs="Times New Roman"/>
                <w:color w:val="000000"/>
                <w:sz w:val="24"/>
                <w:szCs w:val="24"/>
              </w:rPr>
              <w:lastRenderedPageBreak/>
              <w: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p>
        </w:tc>
      </w:tr>
      <w:tr w:rsidR="0025014E" w:rsidRPr="00083798" w:rsidTr="007029A0">
        <w:trPr>
          <w:trHeight w:val="13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phục vụ đời sống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13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015-CSTT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cho vay đối với lĩnh vực đầu tư, kinh doanh bất động sản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13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u w:val="single"/>
              </w:rPr>
            </w:pPr>
            <w:r w:rsidRPr="00083798">
              <w:rPr>
                <w:rFonts w:ascii="Times New Roman" w:eastAsia="Times New Roman" w:hAnsi="Times New Roman" w:cs="Times New Roman"/>
                <w:color w:val="000000"/>
                <w:sz w:val="24"/>
                <w:szCs w:val="24"/>
              </w:rPr>
              <w:t>B00</w:t>
            </w:r>
            <w:r w:rsidRPr="00083798">
              <w:rPr>
                <w:rFonts w:ascii="Times New Roman" w:hAnsi="Times New Roman" w:cs="Times New Roman"/>
                <w:color w:val="000000"/>
                <w:sz w:val="24"/>
                <w:szCs w:val="24"/>
                <w:lang w:eastAsia="ko-KR"/>
              </w:rPr>
              <w:t>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trái phiếu doanh nghiệp trên thị trường sơ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 Công ty cho thuê tài chính</w:t>
            </w:r>
          </w:p>
        </w:tc>
      </w:tr>
      <w:tr w:rsidR="0025014E" w:rsidRPr="00083798" w:rsidTr="007029A0">
        <w:trPr>
          <w:trHeight w:val="14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Ngoại trừ Ngân hàng Chính sách xã hội, Công ty cho thuê tài chính</w:t>
            </w:r>
          </w:p>
        </w:tc>
      </w:tr>
      <w:tr w:rsidR="0025014E" w:rsidRPr="00083798" w:rsidTr="007029A0">
        <w:trPr>
          <w:trHeight w:val="11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w:t>
            </w:r>
            <w:r w:rsidRPr="00083798">
              <w:rPr>
                <w:rFonts w:ascii="Times New Roman" w:hAnsi="Times New Roman" w:cs="Times New Roman"/>
                <w:color w:val="000000"/>
                <w:sz w:val="24"/>
                <w:szCs w:val="24"/>
                <w:lang w:eastAsia="ko-KR"/>
              </w:rPr>
              <w:t>172</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dự kiến vốn khả dụng bằng đồng Việt Nam tại tổ chức tín dụng</w:t>
            </w:r>
          </w:p>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3 kỳ/tháng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77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046-CSTT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9</w:t>
            </w:r>
            <w:r w:rsidRPr="00083798">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lãi suất tiền gửi và cho vay bình quân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7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047-CSTT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8</w:t>
            </w:r>
            <w:r w:rsidRPr="00083798">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lãi suất đối với nền kinh tế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23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7</w:t>
            </w:r>
            <w:r w:rsidRPr="00083798">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thực hiện giao dịch đối ứng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Ngoại trừ Tổ chức tín dụng phi ngân hàng, Ngân hàng Chính sách, Ngân hàng Hợp Tác xã Việt Nam.</w:t>
            </w:r>
          </w:p>
        </w:tc>
      </w:tr>
      <w:tr w:rsidR="0025014E" w:rsidRPr="00083798" w:rsidTr="007029A0">
        <w:trPr>
          <w:trHeight w:val="98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6</w:t>
            </w:r>
            <w:r w:rsidRPr="00083798">
              <w:rPr>
                <w:rFonts w:ascii="Times New Roman" w:eastAsia="Times New Roman" w:hAnsi="Times New Roman" w:cs="Times New Roman"/>
                <w:color w:val="000000"/>
                <w:sz w:val="24"/>
                <w:szCs w:val="24"/>
              </w:rPr>
              <w:t>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077-CSTT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w:t>
            </w:r>
            <w:r w:rsidRPr="00083798">
              <w:rPr>
                <w:rFonts w:ascii="Times New Roman" w:hAnsi="Times New Roman" w:cs="Times New Roman"/>
                <w:color w:val="000000"/>
                <w:sz w:val="24"/>
                <w:szCs w:val="24"/>
                <w:lang w:eastAsia="ko-KR"/>
              </w:rPr>
              <w:t>10</w:t>
            </w:r>
            <w:r w:rsidRPr="00083798">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với vnd giữa tctd và khách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Tổ chức tín dụngđược phép hoạt động ngoại hối </w:t>
            </w:r>
          </w:p>
        </w:tc>
      </w:tr>
      <w:tr w:rsidR="0025014E" w:rsidRPr="00083798" w:rsidTr="007029A0">
        <w:trPr>
          <w:trHeight w:val="8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078-CSTT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w:t>
            </w:r>
            <w:r w:rsidRPr="00083798">
              <w:rPr>
                <w:rFonts w:ascii="Times New Roman" w:hAnsi="Times New Roman" w:cs="Times New Roman"/>
                <w:color w:val="000000"/>
                <w:sz w:val="24"/>
                <w:szCs w:val="24"/>
                <w:lang w:eastAsia="ko-KR"/>
              </w:rPr>
              <w:t>3</w:t>
            </w:r>
            <w:r w:rsidRPr="00083798">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với vnd giữa tctd và khách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Tổ chức tín dụngđược phép hoạt động ngoại hối</w:t>
            </w:r>
          </w:p>
        </w:tc>
      </w:tr>
      <w:tr w:rsidR="0025014E" w:rsidRPr="00083798" w:rsidTr="007029A0">
        <w:trPr>
          <w:trHeight w:val="11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080-CSTT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B00021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với vnd toàn hệ thống và nhà đầu tư gián tiếp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u w:val="single"/>
              </w:rPr>
            </w:pPr>
            <w:r w:rsidRPr="00083798">
              <w:rPr>
                <w:rFonts w:ascii="Times New Roman" w:eastAsia="Times New Roman" w:hAnsi="Times New Roman" w:cs="Times New Roman"/>
                <w:color w:val="000000"/>
                <w:sz w:val="24"/>
                <w:szCs w:val="24"/>
                <w:u w:val="single"/>
              </w:rPr>
              <w:t>083-CSTT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w:t>
            </w:r>
            <w:r w:rsidRPr="00083798">
              <w:rPr>
                <w:rFonts w:ascii="Times New Roman" w:hAnsi="Times New Roman" w:cs="Times New Roman"/>
                <w:color w:val="000000"/>
                <w:sz w:val="24"/>
                <w:szCs w:val="24"/>
                <w:lang w:eastAsia="ko-KR"/>
              </w:rPr>
              <w:t>6</w:t>
            </w:r>
            <w:r w:rsidRPr="00083798">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trạng thái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Tổ chức tín dụngđược phép hoạt động ngoại hối </w:t>
            </w:r>
          </w:p>
        </w:tc>
      </w:tr>
      <w:tr w:rsidR="0025014E" w:rsidRPr="00083798" w:rsidTr="007029A0">
        <w:trPr>
          <w:trHeight w:val="10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093-CSTT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w:t>
            </w:r>
            <w:r w:rsidRPr="00083798">
              <w:rPr>
                <w:rFonts w:ascii="Times New Roman" w:hAnsi="Times New Roman" w:cs="Times New Roman"/>
                <w:color w:val="000000"/>
                <w:sz w:val="24"/>
                <w:szCs w:val="24"/>
                <w:lang w:eastAsia="ko-KR"/>
              </w:rPr>
              <w:t>2</w:t>
            </w:r>
            <w:r w:rsidRPr="00083798">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với vnd trên thị trường liên ngân hàng (theo nguyên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Tổ chức tín dụngđược phép hoạt động ngoại hối</w:t>
            </w:r>
          </w:p>
        </w:tc>
      </w:tr>
      <w:tr w:rsidR="0025014E" w:rsidRPr="00083798" w:rsidTr="007029A0">
        <w:trPr>
          <w:trHeight w:val="10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094-CSTT</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w:t>
            </w:r>
            <w:r w:rsidRPr="00083798">
              <w:rPr>
                <w:rFonts w:ascii="Times New Roman" w:hAnsi="Times New Roman" w:cs="Times New Roman"/>
                <w:color w:val="000000"/>
                <w:sz w:val="24"/>
                <w:szCs w:val="24"/>
                <w:lang w:eastAsia="ko-KR"/>
              </w:rPr>
              <w:t>4</w:t>
            </w:r>
            <w:r w:rsidRPr="00083798">
              <w:rPr>
                <w:rFonts w:ascii="Times New Roman" w:eastAsia="Times New Roman" w:hAnsi="Times New Roman" w:cs="Times New Roman"/>
                <w:color w:val="000000"/>
                <w:sz w:val="24"/>
                <w:szCs w:val="24"/>
              </w:rPr>
              <w:t>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với vnd trên thị trường liên ngân hàng (quy USD)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Tổ chức tín dụngđược phép hoạt động ngoại hối</w:t>
            </w:r>
          </w:p>
        </w:tc>
      </w:tr>
      <w:tr w:rsidR="0025014E" w:rsidRPr="00083798" w:rsidTr="007029A0">
        <w:trPr>
          <w:trHeight w:val="1117"/>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C00064</w:t>
            </w:r>
          </w:p>
        </w:tc>
        <w:tc>
          <w:tcPr>
            <w:tcW w:w="2977"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lĩnh vực nông nghiệp, nông thôn</w:t>
            </w:r>
          </w:p>
        </w:tc>
        <w:tc>
          <w:tcPr>
            <w:tcW w:w="1183" w:type="dxa"/>
            <w:gridSpan w:val="2"/>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C00084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lĩnh vực thương mại, dịch vụ</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112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C00094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lĩnh vực công nghiệp và xây dựng</w:t>
            </w:r>
          </w:p>
        </w:tc>
        <w:tc>
          <w:tcPr>
            <w:tcW w:w="1183" w:type="dxa"/>
            <w:gridSpan w:val="2"/>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019-TD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C00055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hợp vốn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020-TD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dư bảo lãnh và thư tín dụng theo ngành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8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dư bảo lãnh và thư tín dụng theo thành phần kinh tế</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9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022.1-TD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phát hành thư tín dụng (L/C)</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82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022.2-TD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phát hành bảo lãnh</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6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C00105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092-TD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C00115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bán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thanh toán nội địa phân theo hệ thống thanh toán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thanh toán điện tử qua TCTD khác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D00054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chuyển tiền qua SWIFT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giao dịch thanh toán nội địa phân theo phương tiện thanh toán, phương thức xử lý và các kênh giao dịch thanh toán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1F6558" w:rsidRPr="00083798" w:rsidRDefault="001F6558" w:rsidP="0025014E">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9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D00064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thanh toán/chuyển tiền quốc tế</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099"/>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055-TT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D00124</w:t>
            </w:r>
          </w:p>
        </w:tc>
        <w:tc>
          <w:tcPr>
            <w:tcW w:w="2977"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giao dịch thẻ theo thiết bị và Giao dịch rút tiền mặt theo PTTT </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gridAfter w:val="1"/>
          <w:wAfter w:w="10" w:type="dxa"/>
          <w:trHeight w:val="983"/>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057-TT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D00114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tài khoản đảm bảo thanh toán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99"/>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058-TT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D00014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tài khoản thanh toán phân theo đối tượng</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059-TT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D00084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lượng Thẻ đang lưu hành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060-TT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D00094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thẻ bị giả mạo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061-TT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D00074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lượng máy ATMs/POS/EFTPOS/EDC và các đơn vị chấp nhận thẻ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cung ứng dịch vụ thanh toán có trang bị ATM/POS/EFTPOS/EDC.</w:t>
            </w:r>
          </w:p>
        </w:tc>
      </w:tr>
      <w:tr w:rsidR="0025014E" w:rsidRPr="00083798"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062-TT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D00104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thông tin về ATM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cung ứng dịch vụ thanh toán có trang bị ATM.</w:t>
            </w:r>
          </w:p>
        </w:tc>
      </w:tr>
      <w:tr w:rsidR="0025014E" w:rsidRPr="00083798" w:rsidTr="007029A0">
        <w:trPr>
          <w:trHeight w:val="15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063-TT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D00138</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danh sách ATM ngừng hoạt động quá 24h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Phát sinh</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cung ứng dịch vụ thanh toán có ATM ngừng hoạt động quá 24h.</w:t>
            </w:r>
          </w:p>
        </w:tc>
      </w:tr>
      <w:tr w:rsidR="0025014E" w:rsidRPr="00083798" w:rsidTr="007029A0">
        <w:trPr>
          <w:trHeight w:val="5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064-TT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D00144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liệu giao dịch thanh toán có tra soát, khiếu nại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cung ứng dịch vụ thanh toán có trang bị ATM/POS/EFTPOS/EDC.</w:t>
            </w:r>
          </w:p>
          <w:p w:rsidR="001F6558" w:rsidRPr="00083798" w:rsidRDefault="001F6558" w:rsidP="0025014E">
            <w:pPr>
              <w:spacing w:after="0" w:line="240" w:lineRule="auto"/>
              <w:rPr>
                <w:rFonts w:ascii="Times New Roman" w:eastAsia="Times New Roman" w:hAnsi="Times New Roman" w:cs="Times New Roman"/>
                <w:color w:val="000000"/>
                <w:sz w:val="24"/>
                <w:szCs w:val="24"/>
              </w:rPr>
            </w:pPr>
          </w:p>
          <w:p w:rsidR="001F6558" w:rsidRPr="00083798" w:rsidRDefault="001F6558" w:rsidP="0025014E">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7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E00014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thu chi các loại tiền thuộc quỹ nghiệp vụ</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E00024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thu giữ tiền giả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348"/>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067-QLNH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F00134</w:t>
            </w:r>
          </w:p>
        </w:tc>
        <w:tc>
          <w:tcPr>
            <w:tcW w:w="2977"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vay trả nợ nước ngoài ngắn hạn</w:t>
            </w:r>
          </w:p>
        </w:tc>
        <w:tc>
          <w:tcPr>
            <w:tcW w:w="1183" w:type="dxa"/>
            <w:gridSpan w:val="2"/>
            <w:tcBorders>
              <w:top w:val="nil"/>
              <w:left w:val="nil"/>
              <w:bottom w:val="single" w:sz="4"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được phép hoạt động ngoại hối</w:t>
            </w:r>
          </w:p>
        </w:tc>
      </w:tr>
      <w:tr w:rsidR="0025014E" w:rsidRPr="00083798" w:rsidTr="007029A0">
        <w:trPr>
          <w:trHeight w:val="1125"/>
        </w:trPr>
        <w:tc>
          <w:tcPr>
            <w:tcW w:w="629" w:type="dxa"/>
            <w:tcBorders>
              <w:top w:val="single" w:sz="4" w:space="0" w:color="auto"/>
              <w:left w:val="single" w:sz="4" w:space="0" w:color="auto"/>
              <w:bottom w:val="single" w:sz="4" w:space="0" w:color="auto"/>
              <w:right w:val="single" w:sz="4"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068-QLNH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vay trả nợ nước ngoài trung, dài hạn</w:t>
            </w:r>
          </w:p>
        </w:tc>
        <w:tc>
          <w:tcPr>
            <w:tcW w:w="1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được phép hoạt động ngoại hối</w:t>
            </w:r>
          </w:p>
        </w:tc>
      </w:tr>
      <w:tr w:rsidR="0025014E" w:rsidRPr="00083798" w:rsidTr="007029A0">
        <w:trPr>
          <w:trHeight w:val="984"/>
        </w:trPr>
        <w:tc>
          <w:tcPr>
            <w:tcW w:w="629" w:type="dxa"/>
            <w:tcBorders>
              <w:top w:val="single" w:sz="4"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4" w:space="0" w:color="auto"/>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069-QLNH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F00154</w:t>
            </w:r>
          </w:p>
        </w:tc>
        <w:tc>
          <w:tcPr>
            <w:tcW w:w="2977"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vay trả nợ nước ngoài trung dài hạn theo loại đồng tiền vay</w:t>
            </w:r>
          </w:p>
        </w:tc>
        <w:tc>
          <w:tcPr>
            <w:tcW w:w="1183" w:type="dxa"/>
            <w:gridSpan w:val="2"/>
            <w:tcBorders>
              <w:top w:val="single" w:sz="4" w:space="0" w:color="auto"/>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single" w:sz="4" w:space="0" w:color="auto"/>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được phép hoạt động ngoại hối</w:t>
            </w:r>
          </w:p>
        </w:tc>
      </w:tr>
      <w:tr w:rsidR="0025014E" w:rsidRPr="00083798" w:rsidTr="007029A0">
        <w:trPr>
          <w:trHeight w:val="11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070-QLNH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F00164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cho vay và thu hồi nợ nước ngoài ngắn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được phép hoạt động ngoại hối</w:t>
            </w:r>
          </w:p>
        </w:tc>
      </w:tr>
      <w:tr w:rsidR="0025014E" w:rsidRPr="00083798"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071-QLNH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F00174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cho vay và thu hồi nợ nước ngoài trung, dài hạn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được phép hoạt động ngoại hối</w:t>
            </w:r>
          </w:p>
        </w:tc>
      </w:tr>
      <w:tr w:rsidR="0025014E" w:rsidRPr="00083798"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072-QLNH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F00074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thanh toán xuất nhập khẩu hàng hoá, dịch vụ phân theo các loại ngoại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32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073-QLNH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doanh số thanh toán xuất nhập khẩu hàng hoá và dịch vụ với các nước có chung biên giới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 (chỉ áp dụng đối với các TCTD có mở chi nhánh tại các tỉnh có đường biên giới với Trung Quốc, Lào và Campuchia)</w:t>
            </w:r>
          </w:p>
        </w:tc>
      </w:tr>
      <w:tr w:rsidR="0025014E" w:rsidRPr="00083798" w:rsidTr="007029A0">
        <w:trPr>
          <w:trHeight w:val="11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074-QLNH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chuyển tiền từ nước ngoài cho các cá nhân người cư trú của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15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075-QLNH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F00034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chuyển ngoại tệ ra nước ngoài của người cư trú là người việt nam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18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076-QLNH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xuất nhập khẩu ngoại tệ tiền mặt của các tổ chức tín dụng được phép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079-QLNH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F00054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doanh số mua, bán ngoại tệ tiền mặt với cá nhân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28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082-QLNH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F00184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về tình hình tiền gửi ở nước ngoài của các ngân hàng thương mại, chi nhánh ngân hàng nước ngoài được phép hoạt động ngoại hối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Các tổ chức tín dụng được phép hoạt động ngoại hối</w:t>
            </w:r>
          </w:p>
        </w:tc>
      </w:tr>
      <w:tr w:rsidR="0025014E" w:rsidRPr="00083798" w:rsidTr="007029A0">
        <w:trPr>
          <w:trHeight w:val="17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084-QLNH</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F00061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kinh doanh mua, bán vàng miếng hàng ngày</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được NHNN cấp Giấy phép kinh doanh mua, bán vàng miếng</w:t>
            </w:r>
          </w:p>
        </w:tc>
      </w:tr>
      <w:tr w:rsidR="0025014E" w:rsidRPr="00083798" w:rsidTr="007029A0">
        <w:trPr>
          <w:trHeight w:val="11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G00794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cấp tín dụng để đầu tư, kinh doanh cổ phiếu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0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G00764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theo số ngày quá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hoạt động ủy thác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025.1-TTGS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xấu theo ngành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5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025.2-TTGS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G01024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xấu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phân loại nợ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1F6558"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Hợp tác xã)</w:t>
            </w:r>
          </w:p>
          <w:p w:rsidR="001F6558" w:rsidRPr="00083798" w:rsidRDefault="001F6558" w:rsidP="0025014E">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G01574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phân loại tài sản có và các cam kết ngoại bảng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14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nợ xấu được xử lý trong kỳ báo cáo theo loại hình tổ chức, cá nhân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Hợp tác xã</w:t>
            </w:r>
          </w:p>
        </w:tc>
      </w:tr>
      <w:tr w:rsidR="0025014E" w:rsidRPr="00083798"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029.2-TTGS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G00884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nợ xấu và tình hình xử lý nợ xấu</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Hợp tác xã</w:t>
            </w:r>
          </w:p>
        </w:tc>
      </w:tr>
      <w:tr w:rsidR="0025014E" w:rsidRPr="00083798"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G02064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14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030.2-TTGS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G02074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nợ xấu và tình hình xử lý nợ xấu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p w:rsidR="001F6558" w:rsidRPr="00083798" w:rsidRDefault="001F6558" w:rsidP="0025014E">
            <w:pPr>
              <w:spacing w:after="0" w:line="240" w:lineRule="auto"/>
              <w:rPr>
                <w:rFonts w:ascii="Times New Roman" w:eastAsia="Times New Roman" w:hAnsi="Times New Roman" w:cs="Times New Roman"/>
                <w:color w:val="000000"/>
                <w:sz w:val="24"/>
                <w:szCs w:val="24"/>
              </w:rPr>
            </w:pPr>
          </w:p>
          <w:p w:rsidR="001F6558" w:rsidRPr="00083798" w:rsidRDefault="001708C7" w:rsidP="0025014E">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175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G02084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nợ xấu của các tập đoàn kinh tế, tổng công ty nhà nước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1708C7" w:rsidRPr="00083798">
              <w:rPr>
                <w:rFonts w:ascii="Times New Roman" w:hAnsi="Times New Roman" w:cs="Times New Roman"/>
                <w:color w:val="FF0000"/>
                <w:sz w:val="24"/>
                <w:szCs w:val="24"/>
              </w:rPr>
              <w:t>(Chưa có template)</w:t>
            </w:r>
          </w:p>
        </w:tc>
      </w:tr>
      <w:tr w:rsidR="0025014E" w:rsidRPr="00083798" w:rsidTr="007029A0">
        <w:trPr>
          <w:trHeight w:val="1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trích lập dự phòng để xử lý rủi ro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98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đầu tư chứng khoán nợ theo chủ thể phát hành và theo loại hình chứng khoán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đầu tư trái phiếu tổ chức kinh tế</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tc>
      </w:tr>
      <w:tr w:rsidR="0025014E" w:rsidRPr="00083798" w:rsidTr="007029A0">
        <w:trPr>
          <w:trHeight w:val="154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037.2-TTGS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G00964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đầu tư trái phiếu tổ chức kinh tế phân theo mục đích sử dụng và theo tài sản bảo đảm</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ngân hàng Chính sách xã hội</w:t>
            </w:r>
          </w:p>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15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G00804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đầu tư trái phiếu chính phủ</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09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G00824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cho vay các tctd khác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314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góp vốn, mua cổ phần của tctd vào các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25014E" w:rsidRPr="00083798" w:rsidTr="007029A0">
        <w:trPr>
          <w:trHeight w:val="153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góp vốn, mua cổ phần của tctd và công ty con, công ty liên kết vào một doanh nghiệp</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chi nhánh ngân hàng nước ngoài, Công ty cho thuê tài chính, Ngân hàng Hợp tác xã, Ngân </w:t>
            </w:r>
            <w:r w:rsidRPr="00083798">
              <w:rPr>
                <w:rFonts w:ascii="Times New Roman" w:eastAsia="Times New Roman" w:hAnsi="Times New Roman" w:cs="Times New Roman"/>
                <w:color w:val="000000"/>
                <w:sz w:val="24"/>
                <w:szCs w:val="24"/>
              </w:rPr>
              <w:lastRenderedPageBreak/>
              <w:t>hàng Chính sách xã hội</w:t>
            </w:r>
          </w:p>
        </w:tc>
      </w:tr>
      <w:tr w:rsidR="0025014E" w:rsidRPr="00083798" w:rsidTr="007029A0">
        <w:trPr>
          <w:trHeight w:val="168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các khoản đầu tư góp vốn dài hạn của công ty con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ngân hàng Chính sách xã hội</w:t>
            </w:r>
          </w:p>
        </w:tc>
      </w:tr>
      <w:tr w:rsidR="0025014E" w:rsidRPr="00083798" w:rsidTr="007029A0">
        <w:trPr>
          <w:trHeight w:val="14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9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sở hữu cổ phần của các tổ chức tín dụng "khác" và người có liên quan  tại tctd báo cáo</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Báo cáo tình hình cổ phần của nhóm những người có liên quan với nhau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4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sở hữu cổ phần của cổ đông là người có liên quan đến ban lãnh đạo tổ chức tín dụng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6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sở hữu cổ phần lẫn nhau giữa tctd và cổ đông là doanh nghiệp khác và người có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cổ đông là tổ chức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Báo cáo tình hình cổ đông là cá nhân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125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Báo cáo tình hình cổ đông là cá nhân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Tổ chức tín dụng cổ phần</w:t>
            </w:r>
          </w:p>
        </w:tc>
      </w:tr>
      <w:tr w:rsidR="0025014E" w:rsidRPr="00083798" w:rsidTr="007029A0">
        <w:trPr>
          <w:trHeight w:val="70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chính sách cổ tức</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vốn góp tham gia ngân hàng hợp tác xã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Chỉ áp dụng cho Ngân hàng HTX Việt Nam  </w:t>
            </w:r>
          </w:p>
        </w:tc>
      </w:tr>
      <w:tr w:rsidR="0025014E" w:rsidRPr="00083798" w:rsidTr="007029A0">
        <w:trPr>
          <w:trHeight w:val="9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109-TTGS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G02301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các chỉ tiêu liên quan đến tỷ lệ khả năng chi trả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G02331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tài sản có tính thanh khoản cao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09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thanh khoản theo thời gian đến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G02311</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dòng tiền ra</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G02321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dòng tiền vào</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9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G02344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các chỉ tiêu liên quan đến dư nợ cho vay so với tổng tiền gửi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52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G00744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các chỉ tiêu xác định tỷ lệ tối đa nguồn vốn ngắn hạn được sử dụng để cho vay trung và dài hạn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2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119.1-TTGS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tài sản có rủi ro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119.2-TTGS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G02515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tài sản có rủi ro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G02464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vốn tự có riêng lể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Không áp dụng cho Chi nhánh ngân hàng nước ngoài</w:t>
            </w:r>
          </w:p>
        </w:tc>
      </w:tr>
      <w:tr w:rsidR="0025014E" w:rsidRPr="00083798" w:rsidTr="007029A0">
        <w:trPr>
          <w:trHeight w:val="107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G02475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vốn tự có hợp nhất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Không áp dụng cho Chi nhánh ngân hàng nước ngoài</w:t>
            </w:r>
          </w:p>
        </w:tc>
      </w:tr>
      <w:tr w:rsidR="0025014E" w:rsidRPr="00083798" w:rsidTr="007029A0">
        <w:trPr>
          <w:trHeight w:val="110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120.3-TTGS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G02484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vốn tự có của chi nhánh ngân hàng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Chi nhánh ngân hàng nước ngoài</w:t>
            </w:r>
          </w:p>
        </w:tc>
      </w:tr>
      <w:tr w:rsidR="0025014E" w:rsidRPr="00083798"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G0148</w:t>
            </w:r>
            <w:r w:rsidRPr="00083798">
              <w:rPr>
                <w:rFonts w:ascii="Times New Roman" w:hAnsi="Times New Roman" w:cs="Times New Roman"/>
                <w:color w:val="000000"/>
                <w:sz w:val="24"/>
                <w:szCs w:val="24"/>
                <w:lang w:eastAsia="ko-KR"/>
              </w:rPr>
              <w:t>0</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giá trị thực của vốn điều lệ, vốn được cấp</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2 kỳ/năm</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3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G00774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về cấp tín dụng đối với một khách hàng, một khách hàng và người có liên quan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6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G00784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về cấp tín dụng đối với các đối tượng thuộc điều 126 và điều 127 luật các tctd 2010</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0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126-TTGS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G00754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và số dư tiền gửi của các khách hàng lớn nhất</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128.1-TTGS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G03024</w:t>
            </w:r>
          </w:p>
        </w:tc>
        <w:tc>
          <w:tcPr>
            <w:tcW w:w="2977" w:type="dxa"/>
            <w:tcBorders>
              <w:top w:val="nil"/>
              <w:left w:val="nil"/>
              <w:bottom w:val="single" w:sz="8" w:space="0" w:color="auto"/>
              <w:right w:val="single" w:sz="8" w:space="0" w:color="auto"/>
            </w:tcBorders>
            <w:shd w:val="clear" w:color="auto" w:fill="auto"/>
            <w:vAlign w:val="center"/>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Báo cáo thông tin về khách hàng</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1F6558" w:rsidP="0025014E">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128.2-TTGS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G03034</w:t>
            </w:r>
          </w:p>
        </w:tc>
        <w:tc>
          <w:tcPr>
            <w:tcW w:w="2977" w:type="dxa"/>
            <w:tcBorders>
              <w:top w:val="nil"/>
              <w:left w:val="nil"/>
              <w:bottom w:val="single" w:sz="8" w:space="0" w:color="auto"/>
              <w:right w:val="single" w:sz="8" w:space="0" w:color="auto"/>
            </w:tcBorders>
            <w:shd w:val="clear" w:color="auto" w:fill="auto"/>
            <w:vAlign w:val="center"/>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Báo cáo thông tin về khoản cấp tín dụng</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4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128.3-TTGS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G03044</w:t>
            </w:r>
          </w:p>
        </w:tc>
        <w:tc>
          <w:tcPr>
            <w:tcW w:w="2977" w:type="dxa"/>
            <w:tcBorders>
              <w:top w:val="nil"/>
              <w:left w:val="nil"/>
              <w:bottom w:val="single" w:sz="8" w:space="0" w:color="auto"/>
              <w:right w:val="single" w:sz="8" w:space="0" w:color="auto"/>
            </w:tcBorders>
            <w:shd w:val="clear" w:color="auto" w:fill="auto"/>
            <w:vAlign w:val="center"/>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 xml:space="preserve">Báo cáo tình hình xử lý tài sản bảo đảm </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5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128.4-TTGS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G03054</w:t>
            </w:r>
          </w:p>
        </w:tc>
        <w:tc>
          <w:tcPr>
            <w:tcW w:w="2977" w:type="dxa"/>
            <w:tcBorders>
              <w:top w:val="nil"/>
              <w:left w:val="nil"/>
              <w:bottom w:val="single" w:sz="8" w:space="0" w:color="auto"/>
              <w:right w:val="single" w:sz="8" w:space="0" w:color="auto"/>
            </w:tcBorders>
            <w:shd w:val="clear" w:color="auto" w:fill="auto"/>
            <w:vAlign w:val="center"/>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Báo cáo thông tin về bảo lãnh</w:t>
            </w:r>
          </w:p>
        </w:tc>
        <w:tc>
          <w:tcPr>
            <w:tcW w:w="1183" w:type="dxa"/>
            <w:gridSpan w:val="2"/>
            <w:tcBorders>
              <w:top w:val="nil"/>
              <w:left w:val="nil"/>
              <w:bottom w:val="single" w:sz="8" w:space="0" w:color="auto"/>
              <w:right w:val="single" w:sz="8" w:space="0" w:color="auto"/>
            </w:tcBorders>
            <w:shd w:val="clear" w:color="000000" w:fill="FFFFFF"/>
            <w:vAlign w:val="center"/>
          </w:tcPr>
          <w:p w:rsidR="0025014E" w:rsidRPr="00083798" w:rsidRDefault="0025014E" w:rsidP="0025014E">
            <w:pPr>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tiền phải trả và phải thu từ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1F6558" w:rsidRPr="00083798">
              <w:rPr>
                <w:rFonts w:ascii="Times New Roman" w:hAnsi="Times New Roman" w:cs="Times New Roman"/>
                <w:color w:val="FF0000"/>
                <w:sz w:val="24"/>
                <w:szCs w:val="24"/>
              </w:rPr>
              <w:t>(Chưa có template)</w:t>
            </w:r>
          </w:p>
        </w:tc>
      </w:tr>
      <w:tr w:rsidR="0025014E" w:rsidRPr="00083798" w:rsidTr="007029A0">
        <w:trPr>
          <w:trHeight w:val="110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G01004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số dư tài khoản các khoản khác phải thu của các tctd</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w:t>
            </w:r>
            <w:r w:rsidRPr="00083798">
              <w:rPr>
                <w:rFonts w:ascii="Times New Roman" w:eastAsia="Times New Roman" w:hAnsi="Times New Roman" w:cs="Times New Roman"/>
                <w:color w:val="000000"/>
                <w:sz w:val="24"/>
                <w:szCs w:val="24"/>
                <w:lang w:eastAsia="ko-KR"/>
              </w:rPr>
              <w:t>Hợp nhất</w:t>
            </w:r>
            <w:r w:rsidRPr="00083798">
              <w:rPr>
                <w:rFonts w:ascii="Times New Roman" w:eastAsia="Times New Roman" w:hAnsi="Times New Roman" w:cs="Times New Roman"/>
                <w:color w:val="000000"/>
                <w:sz w:val="24"/>
                <w:szCs w:val="24"/>
              </w:rPr>
              <w: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1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G02166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1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G02176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4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7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G02197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G02246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G02256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G02277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G02386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5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G02396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G02427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G02437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266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G00924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tín dụng với tctd khác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100% vốn nước ngoài, chi nhánh ngân hàng nước ngoài, ngân hàng liên doanh</w:t>
            </w:r>
          </w:p>
        </w:tc>
      </w:tr>
      <w:tr w:rsidR="0025014E" w:rsidRPr="00083798" w:rsidTr="007029A0">
        <w:trPr>
          <w:trHeight w:val="209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G01494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thanh toán trên tài khoản thanh toán khác giữa các đơn vị trong từng ngân hàng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Chỉ áp dụng cho Ngân hàng liên doanh, Ngân hàng 100% vốn nước ngoài, chi nhánh ngân hàng nước ngoài </w:t>
            </w:r>
          </w:p>
        </w:tc>
      </w:tr>
      <w:tr w:rsidR="0025014E" w:rsidRPr="00083798" w:rsidTr="007029A0">
        <w:trPr>
          <w:trHeight w:val="13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136.1-TTGS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G00434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cho vay các QTDND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14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G0044</w:t>
            </w:r>
            <w:r w:rsidRPr="00083798">
              <w:rPr>
                <w:rFonts w:ascii="Times New Roman" w:hAnsi="Times New Roman" w:cs="Times New Roman"/>
                <w:color w:val="000000"/>
                <w:sz w:val="24"/>
                <w:szCs w:val="24"/>
                <w:lang w:eastAsia="ko-KR"/>
              </w:rPr>
              <w:t>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21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nộp quỹ bảo toàn và cho vay từ quỹ bảo toàn </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181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137-TTGS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G02095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thành viên của ngân hàng hợp tác xã</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Ngân hàng Hợp tác xã</w:t>
            </w:r>
          </w:p>
        </w:tc>
      </w:tr>
      <w:tr w:rsidR="0025014E" w:rsidRPr="00083798" w:rsidTr="007029A0">
        <w:trPr>
          <w:trHeight w:val="285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144-TTGS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thông tin về chi nhánh, công ty con, công ty liên kết hoạt động trong nước và nước ngoài của tctd</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9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G02634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vốn giữa ngân hàng mẹ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54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146.1-TTGS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42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146.2-TTGS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G02715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quan hệ tài chính giữa tổ chức tín dụng và từng chi nhánh, công ty con,  công ty liên kết ở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147.1-TTGS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25014E" w:rsidRPr="00083798" w:rsidTr="007029A0">
        <w:trPr>
          <w:trHeight w:val="2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147.2-TTGS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hAnsi="Times New Roman" w:cs="Times New Roman"/>
                <w:sz w:val="24"/>
                <w:szCs w:val="24"/>
              </w:rPr>
              <w:t xml:space="preserve">Báo cáo một số chỉ tiêu nguồn vốn của các công ty con, công ty liên kết (không phải là ngân hàng, công ty tài chính, công ty cho thuê tài chính) ở nước ngoài của tổ chức tín dụng Việt Nam </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25014E" w:rsidRPr="00083798" w:rsidTr="007029A0">
        <w:trPr>
          <w:trHeight w:val="294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147.3-TTGS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hAnsi="Times New Roman" w:cs="Times New Roman"/>
                <w:sz w:val="24"/>
                <w:szCs w:val="24"/>
              </w:rPr>
              <w:t xml:space="preserve">Báo cáo một số chỉ tiêu tài sản của các công ty con, công ty liên kết (không phải là ngân hàng, công ty tài chính, công ty cho thuê tài chính) ở nước ngoài của tổ chức tín dụng Việt Nam </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148-TTGS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G02754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hAnsi="Times New Roman" w:cs="Times New Roman"/>
                <w:sz w:val="24"/>
                <w:szCs w:val="24"/>
              </w:rPr>
              <w:t>Báo cáo phân loại nợ của các chi nhánh, công ty con, công ty liên kết (là tổ chức tín dụng) hoạt động ở nước ngoài của các tổ chức tín dụng Việt Nam</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25014E" w:rsidRPr="00083798" w:rsidTr="007029A0">
        <w:trPr>
          <w:trHeight w:val="244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149-TTGS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cho vay, đầu tư, góp vốn đối với khách hàng lớn của chi nhánh, công ty con, công ty liên kết ở nước ngoài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Các tổ chức tín dụng Việt Nam (trừ Công ty cho thuê tài chính, Ngân hàng Hợp tác xã Việt Nam, Ngân hàng Chính sách xã hội)  </w:t>
            </w:r>
          </w:p>
        </w:tc>
      </w:tr>
      <w:tr w:rsidR="0025014E" w:rsidRPr="00083798" w:rsidTr="007029A0">
        <w:trPr>
          <w:trHeight w:val="2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150.1-TTGS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380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150.2-TTGS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quan hệ tài chính giữa tổ chức tín dụng và từng công ty con, công ty liên kết trong nước</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325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151.1-TTGS,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một số chỉ tiêu nguồn vốn của các công ty con, công ty liên kết(không phải là ngân hàng, công ty tài chính, công ty cho thuê tài chính, công ty chứng khoán, công ty quản lý quỹ, công ty bảo hiểm) trong nước của tổ chức tín dụng</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30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151.2-TTGS,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một số chỉ tiêu nguồn vốn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96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151.3-TTGS,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một số chỉ tiêu tài sản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301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151.4-TTGS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G02695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một số chỉ tiêu kết quả hoạt động kinh doanh của các công ty con, công ty liên kết (không phải là ngân hàng, công ty tài chính, công ty cho thuê tài chính, công ty chứng khoán, công ty quản lý quỹ, công ty bảo hiểm) trong nước của tổ chức tín dụng</w:t>
            </w: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hàng Hợp tác xã Việt Nam, Ngân hàng Chính sách xã hội</w:t>
            </w:r>
          </w:p>
        </w:tc>
      </w:tr>
      <w:tr w:rsidR="0025014E" w:rsidRPr="00083798"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152.1-TTGS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12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152.2-TTGS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w:t>
            </w:r>
            <w:r w:rsidRPr="00083798">
              <w:rPr>
                <w:rFonts w:ascii="Times New Roman" w:eastAsia="Times New Roman" w:hAnsi="Times New Roman" w:cs="Times New Roman"/>
                <w:color w:val="000000"/>
                <w:sz w:val="24"/>
                <w:szCs w:val="24"/>
              </w:rPr>
              <w:lastRenderedPageBreak/>
              <w:t>sách xã hội</w:t>
            </w:r>
          </w:p>
        </w:tc>
      </w:tr>
      <w:tr w:rsidR="0025014E" w:rsidRPr="00083798"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152.3-TTGS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tài sản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152.4-TTGS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65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152.5-TTGS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chứng khoán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10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153.1-TTGS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G01775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2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153.2-TTGS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G01785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153.3-TTGS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G01795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một số chỉ tiêu tài sản của các công ty con, công ty liên kết trong nước của tctd là  công ty quản lý quỹ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68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153.4-TTGS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quản lý quỹ</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w:t>
            </w:r>
            <w:r w:rsidRPr="00083798">
              <w:rPr>
                <w:rFonts w:ascii="Times New Roman" w:eastAsia="Times New Roman" w:hAnsi="Times New Roman" w:cs="Times New Roman"/>
                <w:color w:val="000000"/>
                <w:sz w:val="24"/>
                <w:szCs w:val="24"/>
              </w:rPr>
              <w:lastRenderedPageBreak/>
              <w:t>sách xã hội</w:t>
            </w:r>
          </w:p>
        </w:tc>
      </w:tr>
      <w:tr w:rsidR="0025014E" w:rsidRPr="00083798" w:rsidTr="007029A0">
        <w:trPr>
          <w:trHeight w:val="252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154.1-TTGS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G01815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5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154.2-TTGS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nguồn vốn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chi nhánh ngân hàng nước ngoài, Công ty cho thuê tài chính, Ngân hàng Hợp tác xã Việt Nam, Ngân hàng Chính sách xã hội </w:t>
            </w:r>
          </w:p>
        </w:tc>
      </w:tr>
      <w:tr w:rsidR="0025014E" w:rsidRPr="00083798" w:rsidTr="007029A0">
        <w:trPr>
          <w:trHeight w:val="267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154.3-TTGS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G01835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27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154.4-TTGS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tài sản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20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154.5-TTGS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một số chỉ tiêu kết quả hoạt động kinh doanh của các công ty con, công ty liên kết trong nước của tctd là công ty bảo hiểm</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Ngoại trừ chi nhánh ngân hàng nước ngoài, Công ty cho thuê tài chính, Ngân hàng Hợp tác xã Việt Nam, Ngân hàng Chính sách xã hội</w:t>
            </w:r>
          </w:p>
        </w:tc>
      </w:tr>
      <w:tr w:rsidR="0025014E" w:rsidRPr="00083798" w:rsidTr="007029A0">
        <w:trPr>
          <w:trHeight w:val="99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155-TTGS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G00945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thu nhập và chi phí phát sinh từ giao dịch với các bên liên quan</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Ngoại trừ Ngân hàng Hợp tác xã </w:t>
            </w:r>
          </w:p>
        </w:tc>
      </w:tr>
      <w:tr w:rsidR="0025014E" w:rsidRPr="00083798" w:rsidTr="007029A0">
        <w:trPr>
          <w:trHeight w:val="83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160-TTGS</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G00014</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tài khoản kế toán</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Thông tư 35/2015/TT-NHNN </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G00035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6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G00045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7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G00056</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5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G00066</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G00077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4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G00087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G00097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162-TTGS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G00107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(Hợp nhất, Riêng lẻ) </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3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kết quả hoạt động kinh doanh (Hợp nhất, Riêng lẻ) </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8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G00125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7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G00136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83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G00146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69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8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83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G00177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68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165-TTGS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G00187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G00195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68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G00205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G00216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G00226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84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G00237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224"/>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G00247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7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G00257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63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168-TTGS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G00267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 (Hợp nhất, Riêng lẻ)</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p>
        </w:tc>
      </w:tr>
      <w:tr w:rsidR="0025014E" w:rsidRPr="00083798" w:rsidTr="007029A0">
        <w:trPr>
          <w:trHeight w:val="93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G00275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1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G00285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1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G00296</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73"/>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G00306</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54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G00317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55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G00327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9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G00337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8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169-TTGS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G00347</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lợi thế thương mại</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3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G00355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21"/>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G00365</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10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G00376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2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G00386</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3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G00397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77"/>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G00407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62"/>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G00417</w:t>
            </w:r>
          </w:p>
        </w:tc>
        <w:tc>
          <w:tcPr>
            <w:tcW w:w="2977"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620" w:type="dxa"/>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962"/>
        </w:trPr>
        <w:tc>
          <w:tcPr>
            <w:tcW w:w="629" w:type="dxa"/>
            <w:tcBorders>
              <w:top w:val="nil"/>
              <w:left w:val="single" w:sz="8" w:space="0" w:color="auto"/>
              <w:bottom w:val="single" w:sz="4"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4"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170-TTGS</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G00427</w:t>
            </w:r>
          </w:p>
        </w:tc>
        <w:tc>
          <w:tcPr>
            <w:tcW w:w="2977" w:type="dxa"/>
            <w:tcBorders>
              <w:top w:val="nil"/>
              <w:left w:val="nil"/>
              <w:bottom w:val="single" w:sz="4" w:space="0" w:color="auto"/>
              <w:right w:val="single" w:sz="8" w:space="0" w:color="auto"/>
            </w:tcBorders>
            <w:shd w:val="clear" w:color="000000" w:fill="FFFFFF"/>
            <w:vAlign w:val="center"/>
            <w:hideMark/>
          </w:tcPr>
          <w:p w:rsidR="0025014E" w:rsidRPr="00083798" w:rsidRDefault="0025014E" w:rsidP="0025014E">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chi phí hoạt động</w:t>
            </w:r>
          </w:p>
        </w:tc>
        <w:tc>
          <w:tcPr>
            <w:tcW w:w="1183" w:type="dxa"/>
            <w:gridSpan w:val="2"/>
            <w:tcBorders>
              <w:top w:val="nil"/>
              <w:left w:val="nil"/>
              <w:bottom w:val="single" w:sz="4" w:space="0" w:color="auto"/>
              <w:right w:val="single" w:sz="8" w:space="0" w:color="auto"/>
            </w:tcBorders>
            <w:shd w:val="clear" w:color="000000" w:fill="FFFFFF"/>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620" w:type="dxa"/>
            <w:tcBorders>
              <w:top w:val="nil"/>
              <w:left w:val="nil"/>
              <w:bottom w:val="single" w:sz="4"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4" w:space="0" w:color="auto"/>
              <w:right w:val="single" w:sz="8" w:space="0" w:color="auto"/>
            </w:tcBorders>
            <w:shd w:val="clear" w:color="000000" w:fill="FFFFFF"/>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2265"/>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u w:val="single"/>
              </w:rPr>
            </w:pPr>
            <w:r w:rsidRPr="00083798">
              <w:rPr>
                <w:rFonts w:ascii="Times New Roman" w:eastAsia="Times New Roman" w:hAnsi="Times New Roman" w:cs="Times New Roman"/>
                <w:color w:val="000000"/>
                <w:sz w:val="24"/>
                <w:szCs w:val="24"/>
                <w:u w:val="single"/>
              </w:rPr>
              <w:t>081-SGD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H00085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đầu tư tiền gửi tại các ngân hàng nước ngoài</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04 ngân hàng: NHTMCP Ngoại thương Việt Nam, NHTMCP Công thương Việt Nam, NHTMCP Đầu tư </w:t>
            </w:r>
            <w:r w:rsidRPr="00083798">
              <w:rPr>
                <w:rFonts w:ascii="Times New Roman" w:eastAsia="Times New Roman" w:hAnsi="Times New Roman" w:cs="Times New Roman"/>
                <w:color w:val="000000"/>
                <w:sz w:val="24"/>
                <w:szCs w:val="24"/>
              </w:rPr>
              <w:lastRenderedPageBreak/>
              <w:t>&amp;Phát triển Việt Nam, Ngân hàng Nông nghiệp &amp; Phát triển nông thôn Việt Nam</w:t>
            </w:r>
          </w:p>
        </w:tc>
      </w:tr>
      <w:tr w:rsidR="0025014E" w:rsidRPr="00083798" w:rsidTr="007029A0">
        <w:trPr>
          <w:trHeight w:val="970"/>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085-SGD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H00031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1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086-SGD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H00022</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3 kỳ/tháng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1068"/>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087-SGD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H00051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giao dịch quá hạn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29"/>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088-SGD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H00061</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tổng hợp các giao dịch gia hạn, điều chỉnh kỳ hạn trả nợ</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82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089-SGD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H00015</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tổng hợp phân bổ hạn mức cho vay, gửi tiền trên TTLNH</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36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095-SGD</w:t>
            </w:r>
          </w:p>
        </w:tc>
        <w:tc>
          <w:tcPr>
            <w:tcW w:w="992" w:type="dxa"/>
            <w:tcBorders>
              <w:top w:val="single" w:sz="4" w:space="0" w:color="auto"/>
              <w:left w:val="single" w:sz="4" w:space="0" w:color="auto"/>
              <w:bottom w:val="single" w:sz="4" w:space="0" w:color="auto"/>
              <w:right w:val="single" w:sz="4" w:space="0" w:color="auto"/>
            </w:tcBorders>
            <w:vAlign w:val="center"/>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H00071</w:t>
            </w:r>
          </w:p>
        </w:tc>
        <w:tc>
          <w:tcPr>
            <w:tcW w:w="2977" w:type="dxa"/>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lãi suất chào trên thị trường liên ngân hàng</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Ngày</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Chỉ áp dụng cho Các ngân hàng thương mại, chi nhánh ngân hàng nước ngoài.</w:t>
            </w:r>
          </w:p>
        </w:tc>
      </w:tr>
      <w:tr w:rsidR="0025014E" w:rsidRPr="00083798" w:rsidTr="007029A0">
        <w:trPr>
          <w:trHeight w:val="696"/>
        </w:trPr>
        <w:tc>
          <w:tcPr>
            <w:tcW w:w="629" w:type="dxa"/>
            <w:tcBorders>
              <w:top w:val="nil"/>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nil"/>
              <w:left w:val="nil"/>
              <w:bottom w:val="single" w:sz="8" w:space="0" w:color="auto"/>
              <w:right w:val="single" w:sz="4"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096-SGD</w:t>
            </w:r>
          </w:p>
        </w:tc>
        <w:tc>
          <w:tcPr>
            <w:tcW w:w="992" w:type="dxa"/>
            <w:tcBorders>
              <w:top w:val="single" w:sz="4" w:space="0" w:color="auto"/>
              <w:left w:val="single" w:sz="4" w:space="0" w:color="auto"/>
              <w:bottom w:val="single" w:sz="8" w:space="0" w:color="auto"/>
              <w:right w:val="single" w:sz="4" w:space="0" w:color="auto"/>
            </w:tcBorders>
            <w:vAlign w:val="center"/>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H00044</w:t>
            </w:r>
          </w:p>
        </w:tc>
        <w:tc>
          <w:tcPr>
            <w:tcW w:w="2977"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tổng hợp giấy tờ có giá do tổ chức tín dụng nắm giữ</w:t>
            </w:r>
          </w:p>
        </w:tc>
        <w:tc>
          <w:tcPr>
            <w:tcW w:w="1183" w:type="dxa"/>
            <w:gridSpan w:val="2"/>
            <w:tcBorders>
              <w:top w:val="nil"/>
              <w:left w:val="nil"/>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620" w:type="dxa"/>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50" w:type="dxa"/>
            <w:gridSpan w:val="3"/>
            <w:tcBorders>
              <w:top w:val="nil"/>
              <w:left w:val="nil"/>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001N-DBTK</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A01584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các khoản nợ đãbán cho VAMC và giá trị trái phiếu VAMC phân theo ngành kinh tế</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 xml:space="preserve">Các tổ chức tín dụng có phát sinh bán nợ cho Công ty trách nhiệm hữu hạn một thành viên quản lý tài sản của các </w:t>
            </w:r>
            <w:r w:rsidRPr="00083798">
              <w:rPr>
                <w:rFonts w:ascii="Times New Roman" w:hAnsi="Times New Roman" w:cs="Times New Roman"/>
                <w:sz w:val="24"/>
                <w:szCs w:val="24"/>
              </w:rPr>
              <w:lastRenderedPageBreak/>
              <w:t>tổ chức tín dụng Việt Nam (VAMC).</w:t>
            </w:r>
            <w:r w:rsidRPr="00083798">
              <w:rPr>
                <w:rFonts w:ascii="Times New Roman" w:hAnsi="Times New Roman" w:cs="Times New Roman"/>
                <w:sz w:val="24"/>
                <w:szCs w:val="24"/>
              </w:rPr>
              <w:br/>
            </w:r>
            <w:r w:rsidRPr="00083798">
              <w:rPr>
                <w:rFonts w:ascii="Times New Roman" w:hAnsi="Times New Roman" w:cs="Times New Roman"/>
                <w:color w:val="FF0000"/>
                <w:sz w:val="24"/>
                <w:szCs w:val="24"/>
              </w:rPr>
              <w:t>(Chưa có template)</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002N-DBTK</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A01594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các khoản nợ đãbán cho VAMC và giá trị trái phiếu VAMC phân theo loại hình tổ chức và cá nhân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tổ chức tín dụng có phát sinh bán nợ cho Công ty trách nhiệm hữu hạn một thành viên quản lý tài sản của các tổ chức tín dụng Việt Nam (VAMC).</w:t>
            </w:r>
          </w:p>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003N-CSTT</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B00111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tỷ giá hối đoái giữa VND và các ngoại tệ của TCTD và khách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TCTD được phép hoạt động ngoại hối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004N-TD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C00075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cấp tín dụng đối với một số ngành thuộc lĩnh vực nông nghiệp, nông thôn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005N-TD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C00124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cho vay các doanh nghiệp nhỏ và vừa có bảo lãnh của Ngân hàng Phát triển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 xml:space="preserve">Các TCTD (trừ ngân hàng Chính sách xã hội, ngân hàng Hợp tác xã, Công ty tài chính, Công ty cho thuê </w:t>
            </w:r>
            <w:r w:rsidRPr="00083798">
              <w:rPr>
                <w:rFonts w:ascii="Times New Roman" w:hAnsi="Times New Roman" w:cs="Times New Roman"/>
                <w:sz w:val="24"/>
                <w:szCs w:val="24"/>
              </w:rPr>
              <w:lastRenderedPageBreak/>
              <w:t>tài chính,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006N-QLNH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F00084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đầu tư ra nước ngoài theo quốc gia</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được phép hoạt động ngoại hối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007N-QLNH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F00094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thu chi trên tài khoản vốn đầu tư ra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được phép hoạt động ngoại hối</w:t>
            </w:r>
          </w:p>
          <w:p w:rsidR="001F6558" w:rsidRPr="00083798" w:rsidRDefault="001F6558" w:rsidP="0025014E">
            <w:pPr>
              <w:jc w:val="both"/>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008N-QLNH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F00104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thu chi trên tài khoản vốn đầu tư trực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được phép hoạt động ngoại hối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009N-QLNH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F00114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thu chi trên tài khoản vốn đầu tư gián tiếp nước ngoài vào Việt Nam</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được phép hoạt động ngoại hối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010N-QLNH</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F00124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mua bán chứng khoán của nhà đầu tư nước ngoài tại Việt Nam theo đối tượng đầu tư và loại hình chứng khoán</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được phép hoạt động ngoại hối.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011N-TTGS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G00974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trái phiếu, trái phiếu đặc biệt do VAMC phát hành</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 ngân hàng Chính sách xã hội).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012N-TTGS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G01524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tái cấp vốn và sử dụng tiền vay tái cấp vốn trái phiếu đặc biệt VAMC</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013N-TTGS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G00985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hoạt động kinh doanh vàng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TDND,Ngân hàng Hợp tác xã Việt Nam) được phép kinh doanh vàng</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014N-TTGS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G00995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hoạt động bao thanh toán của tổ chức tín dụng, chi nhánh ngân hàng nước ngoài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 Ngân hàng Hợp tác xã Việt Nam)</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015N-TTGS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G01504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về nợ cơ cấu</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016N-TTGS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G01515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việc duy trì số dư tiền gửi của TCTD nhà nước tại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Ngân hàng Chính sách xã hội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017N-TTGS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G01547</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phân loại nợ Ngân hàng Chính sách Xã hội</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Năm</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eastAsia="Times New Roman" w:hAnsi="Times New Roman" w:cs="Times New Roman"/>
                <w:sz w:val="24"/>
                <w:szCs w:val="24"/>
              </w:rPr>
              <w:t>Ngân hàng Chính sách xã hội</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018N-TTGS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G02104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cơ cấu nợ của Ngân hàng Hợp tác xã</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Ngân hàng Hợp tác xã.</w:t>
            </w:r>
          </w:p>
          <w:p w:rsidR="001F6558" w:rsidRPr="00083798" w:rsidRDefault="001F6558" w:rsidP="0025014E">
            <w:pPr>
              <w:jc w:val="both"/>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019N-TTGS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G01535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tái cấp vốn và sử dụng tiền vay tái cấp vốn theo chương trình hỗ trợ nhà ở theo Nghị quyết 02/NQ-CP</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Ngân hàng Hợp tác xã.</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020N-TTGS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G02115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tái cấp vốn và sử dụng tiền vay tái cấp vốn theo Quyết định 540/QĐ-TTg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021N-TTGS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G02125</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tình hình tái cấp vốn và sử dụng tiền vay tái cấp vốn theo Thông tư 17/2011/TT-NHNN, Thông tư 15/2012/TT-NHNN và cho vay đặc biệt</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Quý</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022N-TTGS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color w:val="000000"/>
                <w:sz w:val="24"/>
                <w:szCs w:val="24"/>
              </w:rPr>
            </w:pPr>
            <w:r w:rsidRPr="00083798">
              <w:rPr>
                <w:rFonts w:ascii="Times New Roman" w:hAnsi="Times New Roman" w:cs="Times New Roman"/>
                <w:color w:val="000000"/>
                <w:sz w:val="24"/>
                <w:szCs w:val="24"/>
              </w:rPr>
              <w:t>G02444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tổn thất hoạt động phát sinh trong kỳ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023N-TTGS</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G02454</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việc xử lý các tổn thất hoạt động (*)</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Tháng</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(trừ Quỹ TDND)</w:t>
            </w:r>
          </w:p>
        </w:tc>
      </w:tr>
      <w:tr w:rsidR="0025014E" w:rsidRPr="00083798" w:rsidTr="007029A0">
        <w:trPr>
          <w:trHeight w:val="696"/>
        </w:trPr>
        <w:tc>
          <w:tcPr>
            <w:tcW w:w="629" w:type="dxa"/>
            <w:tcBorders>
              <w:top w:val="single" w:sz="8" w:space="0" w:color="auto"/>
              <w:left w:val="single" w:sz="8" w:space="0" w:color="auto"/>
              <w:bottom w:val="single" w:sz="8" w:space="0" w:color="auto"/>
              <w:right w:val="single" w:sz="8" w:space="0" w:color="auto"/>
            </w:tcBorders>
            <w:shd w:val="clear" w:color="auto" w:fill="auto"/>
            <w:noWrap/>
            <w:vAlign w:val="center"/>
          </w:tcPr>
          <w:p w:rsidR="0025014E" w:rsidRPr="00083798" w:rsidRDefault="0025014E" w:rsidP="0025014E">
            <w:pPr>
              <w:pStyle w:val="ListParagraph"/>
              <w:numPr>
                <w:ilvl w:val="0"/>
                <w:numId w:val="2"/>
              </w:numPr>
              <w:spacing w:after="0" w:line="240" w:lineRule="auto"/>
              <w:jc w:val="center"/>
              <w:rPr>
                <w:rFonts w:ascii="Times New Roman" w:eastAsia="Times New Roman" w:hAnsi="Times New Roman" w:cs="Times New Roman"/>
                <w:color w:val="000000"/>
                <w:sz w:val="24"/>
                <w:szCs w:val="24"/>
              </w:rPr>
            </w:pPr>
          </w:p>
        </w:tc>
        <w:tc>
          <w:tcPr>
            <w:tcW w:w="150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eastAsia="Times New Roman" w:hAnsi="Times New Roman" w:cs="Times New Roman"/>
                <w:sz w:val="24"/>
                <w:szCs w:val="24"/>
                <w:lang w:eastAsia="ko-KR"/>
              </w:rPr>
              <w:t>024N</w:t>
            </w:r>
            <w:r w:rsidRPr="00083798">
              <w:rPr>
                <w:rFonts w:ascii="Times New Roman" w:hAnsi="Times New Roman" w:cs="Times New Roman"/>
                <w:sz w:val="24"/>
                <w:szCs w:val="24"/>
              </w:rPr>
              <w:t>-SGD</w:t>
            </w:r>
          </w:p>
        </w:tc>
        <w:tc>
          <w:tcPr>
            <w:tcW w:w="992" w:type="dxa"/>
            <w:tcBorders>
              <w:top w:val="single" w:sz="8" w:space="0" w:color="auto"/>
              <w:left w:val="single" w:sz="8" w:space="0" w:color="auto"/>
              <w:bottom w:val="single" w:sz="8" w:space="0" w:color="auto"/>
              <w:right w:val="single" w:sz="8" w:space="0" w:color="auto"/>
            </w:tcBorders>
            <w:vAlign w:val="center"/>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H00091</w:t>
            </w:r>
          </w:p>
        </w:tc>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jc w:val="both"/>
              <w:rPr>
                <w:rFonts w:ascii="Times New Roman" w:hAnsi="Times New Roman" w:cs="Times New Roman"/>
                <w:sz w:val="24"/>
                <w:szCs w:val="24"/>
              </w:rPr>
            </w:pPr>
            <w:r w:rsidRPr="00083798">
              <w:rPr>
                <w:rFonts w:ascii="Times New Roman" w:hAnsi="Times New Roman" w:cs="Times New Roman"/>
                <w:sz w:val="24"/>
                <w:szCs w:val="24"/>
              </w:rPr>
              <w:t>Báo cáo giao dịch ngoại hối thị trường liên ngân hàng</w:t>
            </w:r>
          </w:p>
        </w:tc>
        <w:tc>
          <w:tcPr>
            <w:tcW w:w="1183" w:type="dxa"/>
            <w:gridSpan w:val="2"/>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5014E" w:rsidRPr="00083798" w:rsidRDefault="0025014E" w:rsidP="0025014E">
            <w:pPr>
              <w:spacing w:after="0" w:line="240" w:lineRule="auto"/>
              <w:jc w:val="center"/>
              <w:rPr>
                <w:rFonts w:ascii="Times New Roman" w:hAnsi="Times New Roman" w:cs="Times New Roman"/>
                <w:sz w:val="24"/>
                <w:szCs w:val="24"/>
              </w:rPr>
            </w:pPr>
            <w:r w:rsidRPr="00083798">
              <w:rPr>
                <w:rFonts w:ascii="Times New Roman" w:hAnsi="Times New Roman" w:cs="Times New Roman"/>
                <w:sz w:val="24"/>
                <w:szCs w:val="24"/>
              </w:rPr>
              <w:t>Ngày</w:t>
            </w:r>
          </w:p>
        </w:tc>
        <w:tc>
          <w:tcPr>
            <w:tcW w:w="16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50"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rsidR="0025014E" w:rsidRPr="00083798" w:rsidRDefault="0025014E" w:rsidP="0025014E">
            <w:pPr>
              <w:jc w:val="both"/>
              <w:rPr>
                <w:rFonts w:ascii="Times New Roman" w:hAnsi="Times New Roman" w:cs="Times New Roman"/>
                <w:sz w:val="24"/>
                <w:szCs w:val="24"/>
              </w:rPr>
            </w:pPr>
            <w:r w:rsidRPr="00083798">
              <w:rPr>
                <w:rFonts w:ascii="Times New Roman" w:hAnsi="Times New Roman" w:cs="Times New Roman"/>
                <w:sz w:val="24"/>
                <w:szCs w:val="24"/>
              </w:rPr>
              <w:t>Các TCTD có quan hệ giao dịch hối đoái với NHNN và không thuê bao sử dụng phương tiện giao dịch Reuters Dealing</w:t>
            </w:r>
          </w:p>
        </w:tc>
      </w:tr>
    </w:tbl>
    <w:p w:rsidR="005637BB" w:rsidRPr="00083798" w:rsidRDefault="005637BB">
      <w:pPr>
        <w:rPr>
          <w:rFonts w:ascii="Times New Roman" w:hAnsi="Times New Roman" w:cs="Times New Roman"/>
          <w:sz w:val="24"/>
          <w:szCs w:val="24"/>
        </w:rPr>
      </w:pPr>
    </w:p>
    <w:p w:rsidR="00EC7084" w:rsidRPr="00083798" w:rsidRDefault="00EC7084" w:rsidP="00EC7084">
      <w:pPr>
        <w:pStyle w:val="ListParagraph"/>
        <w:numPr>
          <w:ilvl w:val="0"/>
          <w:numId w:val="1"/>
        </w:numPr>
        <w:outlineLvl w:val="0"/>
        <w:rPr>
          <w:rFonts w:ascii="Times New Roman" w:hAnsi="Times New Roman" w:cs="Times New Roman"/>
          <w:b/>
          <w:sz w:val="24"/>
          <w:szCs w:val="24"/>
        </w:rPr>
      </w:pPr>
      <w:bookmarkStart w:id="1" w:name="_Toc444523735"/>
      <w:r w:rsidRPr="00083798">
        <w:rPr>
          <w:rFonts w:ascii="Times New Roman" w:hAnsi="Times New Roman" w:cs="Times New Roman"/>
          <w:b/>
          <w:sz w:val="24"/>
          <w:szCs w:val="24"/>
        </w:rPr>
        <w:t>Quỹ tín dụng nhân dân</w:t>
      </w:r>
      <w:bookmarkEnd w:id="1"/>
    </w:p>
    <w:tbl>
      <w:tblPr>
        <w:tblW w:w="10348" w:type="dxa"/>
        <w:tblInd w:w="-601" w:type="dxa"/>
        <w:tblLayout w:type="fixed"/>
        <w:tblLook w:val="04A0"/>
      </w:tblPr>
      <w:tblGrid>
        <w:gridCol w:w="567"/>
        <w:gridCol w:w="1560"/>
        <w:gridCol w:w="992"/>
        <w:gridCol w:w="2977"/>
        <w:gridCol w:w="1134"/>
        <w:gridCol w:w="1701"/>
        <w:gridCol w:w="1417"/>
      </w:tblGrid>
      <w:tr w:rsidR="0000529A" w:rsidRPr="00083798" w:rsidTr="0075501B">
        <w:trPr>
          <w:trHeight w:val="1440"/>
          <w:tblHeader/>
        </w:trPr>
        <w:tc>
          <w:tcPr>
            <w:tcW w:w="56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00529A" w:rsidRPr="00083798" w:rsidRDefault="0000529A"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auto" w:fill="D9D9D9" w:themeFill="background1" w:themeFillShade="D9"/>
            <w:vAlign w:val="center"/>
            <w:hideMark/>
          </w:tcPr>
          <w:p w:rsidR="0000529A" w:rsidRPr="00083798" w:rsidRDefault="0000529A"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0529A" w:rsidRPr="00083798" w:rsidRDefault="0000529A" w:rsidP="00797BDA">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977" w:type="dxa"/>
            <w:tcBorders>
              <w:top w:val="single" w:sz="8" w:space="0" w:color="auto"/>
              <w:left w:val="single" w:sz="4" w:space="0" w:color="auto"/>
              <w:bottom w:val="single" w:sz="8" w:space="0" w:color="auto"/>
              <w:right w:val="single" w:sz="8" w:space="0" w:color="auto"/>
            </w:tcBorders>
            <w:shd w:val="clear" w:color="auto" w:fill="D9D9D9" w:themeFill="background1" w:themeFillShade="D9"/>
            <w:vAlign w:val="center"/>
            <w:hideMark/>
          </w:tcPr>
          <w:p w:rsidR="005D265F" w:rsidRPr="00083798" w:rsidRDefault="005D265F" w:rsidP="005D265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00529A" w:rsidRPr="00083798" w:rsidRDefault="005D265F" w:rsidP="005D265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083798" w:rsidRDefault="0000529A"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01"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083798" w:rsidRDefault="0000529A"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417"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rsidR="0000529A" w:rsidRPr="00083798" w:rsidRDefault="0000529A"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00529A" w:rsidRPr="00083798" w:rsidTr="003C38DE">
        <w:trPr>
          <w:trHeight w:val="1515"/>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A00034</w:t>
            </w:r>
          </w:p>
        </w:tc>
        <w:tc>
          <w:tcPr>
            <w:tcW w:w="2977" w:type="dxa"/>
            <w:tcBorders>
              <w:top w:val="nil"/>
              <w:left w:val="single" w:sz="4" w:space="0" w:color="auto"/>
              <w:bottom w:val="single" w:sz="4"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ngành kinh tế  (theo ngành kinh doanh chính của khách hàng)</w:t>
            </w:r>
          </w:p>
        </w:tc>
        <w:tc>
          <w:tcPr>
            <w:tcW w:w="1134" w:type="dxa"/>
            <w:tcBorders>
              <w:top w:val="nil"/>
              <w:left w:val="nil"/>
              <w:bottom w:val="single" w:sz="4"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4"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4"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8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A00044</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ngành kinh tế  (theo mục đích sử dụng vốn vay đối với từng khoản vay)</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515"/>
        </w:trPr>
        <w:tc>
          <w:tcPr>
            <w:tcW w:w="567" w:type="dxa"/>
            <w:tcBorders>
              <w:top w:val="single" w:sz="4" w:space="0" w:color="auto"/>
              <w:left w:val="single" w:sz="8" w:space="0" w:color="auto"/>
              <w:bottom w:val="single" w:sz="4"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003-DBTK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A00054</w:t>
            </w:r>
          </w:p>
        </w:tc>
        <w:tc>
          <w:tcPr>
            <w:tcW w:w="2977"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00529A" w:rsidRPr="00083798" w:rsidRDefault="00DC69AB"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loại hình tổ chức và cá nhân</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5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041-DBTK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DC69AB"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huy động vốn từ khách hàng theo ngành kinh tế</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5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042-DBTK</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A00024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DC69AB"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huy động vốn từ khách hàng theo loại hình sản phẩm</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004-CSTT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B001</w:t>
            </w:r>
            <w:r w:rsidRPr="00083798">
              <w:rPr>
                <w:rFonts w:ascii="Times New Roman" w:hAnsi="Times New Roman" w:cs="Times New Roman"/>
                <w:color w:val="000000"/>
                <w:sz w:val="24"/>
                <w:szCs w:val="24"/>
                <w:lang w:eastAsia="ko-KR"/>
              </w:rPr>
              <w:t>5</w:t>
            </w:r>
            <w:r w:rsidRPr="00083798">
              <w:rPr>
                <w:rFonts w:ascii="Times New Roman" w:eastAsia="Times New Roman" w:hAnsi="Times New Roman" w:cs="Times New Roman"/>
                <w:color w:val="000000"/>
                <w:sz w:val="24"/>
                <w:szCs w:val="24"/>
              </w:rPr>
              <w:t>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dư nợ tín dụng theo phương thức bảo đảm</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038-CSTT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B00044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trái phiếu doanh nghiệp trên thị trường sơ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039-CSTT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5</w:t>
            </w:r>
            <w:r w:rsidRPr="00083798">
              <w:rPr>
                <w:rFonts w:ascii="Times New Roman" w:eastAsia="Times New Roman" w:hAnsi="Times New Roman" w:cs="Times New Roman"/>
                <w:color w:val="000000"/>
                <w:sz w:val="24"/>
                <w:szCs w:val="24"/>
              </w:rPr>
              <w:t>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mua trái phiếu doanh nghiệp trên thị trường thứ cấp của TCTD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049-CSTT</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B000</w:t>
            </w:r>
            <w:r w:rsidRPr="00083798">
              <w:rPr>
                <w:rFonts w:ascii="Times New Roman" w:hAnsi="Times New Roman" w:cs="Times New Roman"/>
                <w:color w:val="000000"/>
                <w:sz w:val="24"/>
                <w:szCs w:val="24"/>
                <w:lang w:eastAsia="ko-KR"/>
              </w:rPr>
              <w:t>6</w:t>
            </w:r>
            <w:r w:rsidRPr="00083798">
              <w:rPr>
                <w:rFonts w:ascii="Times New Roman" w:eastAsia="Times New Roman" w:hAnsi="Times New Roman" w:cs="Times New Roman"/>
                <w:color w:val="000000"/>
                <w:sz w:val="24"/>
                <w:szCs w:val="24"/>
              </w:rPr>
              <w:t>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kinh doanh, cung ứng và sử dụng sản phẩm phái sinh lãi suất </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65004D">
            <w:pPr>
              <w:pStyle w:val="ListParagraph"/>
              <w:numPr>
                <w:ilvl w:val="0"/>
                <w:numId w:val="3"/>
              </w:numPr>
              <w:spacing w:after="0" w:line="240" w:lineRule="auto"/>
              <w:jc w:val="center"/>
              <w:rPr>
                <w:rFonts w:ascii="Times New Roman" w:eastAsia="Times New Roman" w:hAnsi="Times New Roman" w:cs="Times New Roman"/>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00529A" w:rsidRPr="00083798" w:rsidRDefault="0000529A"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009-TD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083798" w:rsidRDefault="0000529A"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C00064</w:t>
            </w:r>
          </w:p>
        </w:tc>
        <w:tc>
          <w:tcPr>
            <w:tcW w:w="2977" w:type="dxa"/>
            <w:tcBorders>
              <w:top w:val="nil"/>
              <w:left w:val="single" w:sz="4" w:space="0" w:color="auto"/>
              <w:bottom w:val="single" w:sz="8" w:space="0" w:color="auto"/>
              <w:right w:val="single" w:sz="8" w:space="0" w:color="auto"/>
            </w:tcBorders>
            <w:shd w:val="clear" w:color="auto" w:fill="auto"/>
            <w:vAlign w:val="center"/>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lĩnh vực nông nghiệp, nông thôn</w:t>
            </w:r>
          </w:p>
        </w:tc>
        <w:tc>
          <w:tcPr>
            <w:tcW w:w="1134" w:type="dxa"/>
            <w:tcBorders>
              <w:top w:val="nil"/>
              <w:left w:val="nil"/>
              <w:bottom w:val="single" w:sz="8" w:space="0" w:color="auto"/>
              <w:right w:val="single" w:sz="8" w:space="0" w:color="auto"/>
            </w:tcBorders>
            <w:shd w:val="clear" w:color="auto" w:fill="auto"/>
            <w:vAlign w:val="center"/>
          </w:tcPr>
          <w:p w:rsidR="0000529A" w:rsidRPr="00083798" w:rsidRDefault="0000529A"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011-TD</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lĩnh vực công nghiệp và xây dựng</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065-PHKQ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E00014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thu chi các loại tiền thuộc quỹ nghiệp vụ</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066-PHKQ</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E00024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thu giữ tiền giả</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G0110</w:t>
            </w:r>
            <w:r w:rsidRPr="00083798">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phân loại nợ và tình hình xử lý nợ xấu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G00864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trích lập dự phòng để xử lý rủi ro</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80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G01064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thông tin về huy động tiền gửi của tổ chức, cá nhân</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4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045-TTGS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G01195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nhận ủy thác từ các tổ chức, cá nhân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81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G02782</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việc duy trì khả năng chi trả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3 kỳ/tháng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G02794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tỷ lệ  nguồn vốn ngắn hạn sử dụng cho vay trung dài hạn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83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118-TTGS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G02774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thực hiện tỷ lệ an toàn vốn tối thiểu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11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G02814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dư nợ cho vay một khách hàng và người có liên quan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5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125-TTGS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cấp tín dụng cho các đối tượng thuộc điều 127 luật các tctd 2010</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127-TTGS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G01864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dư nợ  và số dư tiền gửi của 30 khách hàng lớn nhất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68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G02225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7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G02235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G02246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686"/>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G02256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792"/>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G02277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G02297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5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G02365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G02386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06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G02396</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Bán niên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78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G02407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78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G02417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G02437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138.1-TTGS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G01874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tiền gửi  tại ngân hàng hợp tác xã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138.2-TTGS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G01884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tiền vay tại ngân hàng hợp tác xã của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2078"/>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139-TTGS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G01074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cấp tín dụng cho khách hàng là thành viên và khách hàng không phải là thành viên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57"/>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140-TTGS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G01895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3D1540">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cho vay thành viên là pháp nhân và  cho vay tổ chức, cá nhân không phải là thành viên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531"/>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G0108</w:t>
            </w:r>
            <w:r w:rsidRPr="00083798">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thông tin </w:t>
            </w:r>
            <w:r w:rsidR="003D1540" w:rsidRPr="00083798">
              <w:rPr>
                <w:rFonts w:ascii="Times New Roman" w:eastAsia="Times New Roman" w:hAnsi="Times New Roman" w:cs="Times New Roman"/>
                <w:color w:val="000000"/>
                <w:sz w:val="24"/>
                <w:szCs w:val="24"/>
              </w:rPr>
              <w:t>QTDND</w:t>
            </w:r>
            <w:r w:rsidRPr="00083798">
              <w:rPr>
                <w:rFonts w:ascii="Times New Roman" w:eastAsia="Times New Roman" w:hAnsi="Times New Roman" w:cs="Times New Roman"/>
                <w:color w:val="000000"/>
                <w:sz w:val="24"/>
                <w:szCs w:val="24"/>
              </w:rPr>
              <w:t xml:space="preserve"> cho vay thành viên hội đồng quản trị, ban điều hành, ban kiểm soát,ban tín dụng, cán bộ, nhân viên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00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142-TTGS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G0109</w:t>
            </w:r>
            <w:r w:rsidRPr="00083798">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thông tin </w:t>
            </w:r>
            <w:r w:rsidR="003D1540" w:rsidRPr="00083798">
              <w:rPr>
                <w:rFonts w:ascii="Times New Roman" w:eastAsia="Times New Roman" w:hAnsi="Times New Roman" w:cs="Times New Roman"/>
                <w:color w:val="000000"/>
                <w:sz w:val="24"/>
                <w:szCs w:val="24"/>
              </w:rPr>
              <w:t>QTDND</w:t>
            </w:r>
            <w:r w:rsidRPr="00083798">
              <w:rPr>
                <w:rFonts w:ascii="Times New Roman" w:eastAsia="Times New Roman" w:hAnsi="Times New Roman" w:cs="Times New Roman"/>
                <w:color w:val="000000"/>
                <w:sz w:val="24"/>
                <w:szCs w:val="24"/>
              </w:rPr>
              <w:t>huy động vốn và gửi tiền tại các tổ chức khác (trừ ngân hàng hợp tác xã)</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86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143-TTGS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rPr>
              <w:t>G0111</w:t>
            </w:r>
            <w:r w:rsidRPr="00083798">
              <w:rPr>
                <w:rFonts w:ascii="Times New Roman" w:hAnsi="Times New Roman" w:cs="Times New Roman"/>
                <w:color w:val="000000"/>
                <w:sz w:val="24"/>
                <w:szCs w:val="24"/>
                <w:lang w:eastAsia="ko-KR"/>
              </w:rPr>
              <w:t>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tình hình xử lý tài sản đảm bảo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694"/>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về thành viên tham gia quỹ tín dụng nhân dân </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215"/>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157-TTGS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thông tin cơ bản về quỹ tín dụng nhân dân </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4"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158-TTGS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G01047</w:t>
            </w:r>
          </w:p>
        </w:tc>
        <w:tc>
          <w:tcPr>
            <w:tcW w:w="2977" w:type="dxa"/>
            <w:tcBorders>
              <w:top w:val="nil"/>
              <w:left w:val="single" w:sz="4" w:space="0" w:color="auto"/>
              <w:bottom w:val="single" w:sz="4"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thông tin về nhân sự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4"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4"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4"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0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159-TTGS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G01057</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thông tin về vốn góp của thành viên quỹ tín dụng nhân dân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4" w:space="0" w:color="auto"/>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161-TTGS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G01124</w:t>
            </w:r>
          </w:p>
        </w:tc>
        <w:tc>
          <w:tcPr>
            <w:tcW w:w="2977" w:type="dxa"/>
            <w:tcBorders>
              <w:top w:val="single" w:sz="4" w:space="0" w:color="auto"/>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tài khoản kế toán của </w:t>
            </w:r>
            <w:r w:rsidR="003D1540" w:rsidRPr="00083798">
              <w:rPr>
                <w:rFonts w:ascii="Times New Roman" w:eastAsia="Times New Roman" w:hAnsi="Times New Roman" w:cs="Times New Roman"/>
                <w:color w:val="000000"/>
                <w:sz w:val="24"/>
                <w:szCs w:val="24"/>
              </w:rPr>
              <w:t>QTDND</w:t>
            </w:r>
          </w:p>
        </w:tc>
        <w:tc>
          <w:tcPr>
            <w:tcW w:w="1134" w:type="dxa"/>
            <w:tcBorders>
              <w:top w:val="single" w:sz="4" w:space="0" w:color="auto"/>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single" w:sz="4" w:space="0" w:color="auto"/>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163-TTGS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960"/>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164-TTGS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Bảng cân đối kế toán giữa niên độ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3C38DE">
        <w:trPr>
          <w:trHeight w:val="1423"/>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166-TTGS</w:t>
            </w:r>
          </w:p>
        </w:tc>
        <w:tc>
          <w:tcPr>
            <w:tcW w:w="992" w:type="dxa"/>
            <w:tcBorders>
              <w:top w:val="single" w:sz="4" w:space="0" w:color="auto"/>
              <w:left w:val="single" w:sz="4" w:space="0" w:color="auto"/>
              <w:bottom w:val="single" w:sz="4"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kết quả hoạt động kinh doanh tình hình thực hiện thu nộp ngân sách nhà nước  của </w:t>
            </w:r>
            <w:r w:rsidR="003D1540" w:rsidRPr="00083798">
              <w:rPr>
                <w:rFonts w:ascii="Times New Roman" w:eastAsia="Times New Roman" w:hAnsi="Times New Roman" w:cs="Times New Roman"/>
                <w:color w:val="000000"/>
                <w:sz w:val="24"/>
                <w:szCs w:val="24"/>
              </w:rPr>
              <w:t>QTDND</w:t>
            </w:r>
          </w:p>
        </w:tc>
        <w:tc>
          <w:tcPr>
            <w:tcW w:w="1134"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0529A" w:rsidRPr="00083798" w:rsidTr="00011A0D">
        <w:trPr>
          <w:trHeight w:val="1119"/>
        </w:trPr>
        <w:tc>
          <w:tcPr>
            <w:tcW w:w="567" w:type="dxa"/>
            <w:tcBorders>
              <w:top w:val="nil"/>
              <w:left w:val="single" w:sz="8" w:space="0" w:color="auto"/>
              <w:bottom w:val="single" w:sz="8" w:space="0" w:color="auto"/>
              <w:right w:val="single" w:sz="8" w:space="0" w:color="auto"/>
            </w:tcBorders>
            <w:shd w:val="clear" w:color="auto" w:fill="auto"/>
            <w:vAlign w:val="center"/>
          </w:tcPr>
          <w:p w:rsidR="0000529A" w:rsidRPr="00083798" w:rsidRDefault="0000529A"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167-TTGS</w:t>
            </w:r>
          </w:p>
        </w:tc>
        <w:tc>
          <w:tcPr>
            <w:tcW w:w="992" w:type="dxa"/>
            <w:tcBorders>
              <w:top w:val="single" w:sz="4" w:space="0" w:color="auto"/>
              <w:left w:val="single" w:sz="4" w:space="0" w:color="auto"/>
              <w:bottom w:val="single" w:sz="8" w:space="0" w:color="auto"/>
              <w:right w:val="single" w:sz="4" w:space="0" w:color="auto"/>
            </w:tcBorders>
            <w:vAlign w:val="center"/>
          </w:tcPr>
          <w:p w:rsidR="0000529A" w:rsidRPr="00083798" w:rsidRDefault="0000529A" w:rsidP="00797BDA">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G01175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00529A" w:rsidRPr="00083798" w:rsidRDefault="00E275E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 tình hình thực hiện thu nộp ngân sách nhà nước</w:t>
            </w:r>
          </w:p>
        </w:tc>
        <w:tc>
          <w:tcPr>
            <w:tcW w:w="1134" w:type="dxa"/>
            <w:tcBorders>
              <w:top w:val="nil"/>
              <w:left w:val="nil"/>
              <w:bottom w:val="single" w:sz="8" w:space="0" w:color="auto"/>
              <w:right w:val="single" w:sz="8" w:space="0" w:color="auto"/>
            </w:tcBorders>
            <w:shd w:val="clear" w:color="auto" w:fill="auto"/>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Thông tư 35/2015/TT-NHNN</w:t>
            </w:r>
          </w:p>
        </w:tc>
        <w:tc>
          <w:tcPr>
            <w:tcW w:w="1417" w:type="dxa"/>
            <w:tcBorders>
              <w:top w:val="nil"/>
              <w:left w:val="nil"/>
              <w:bottom w:val="single" w:sz="8" w:space="0" w:color="auto"/>
              <w:right w:val="single" w:sz="8" w:space="0" w:color="auto"/>
            </w:tcBorders>
            <w:shd w:val="clear" w:color="000000" w:fill="FFFFFF"/>
            <w:vAlign w:val="center"/>
            <w:hideMark/>
          </w:tcPr>
          <w:p w:rsidR="0000529A" w:rsidRPr="00083798" w:rsidRDefault="0000529A"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011A0D" w:rsidRPr="00083798" w:rsidTr="00011A0D">
        <w:trPr>
          <w:trHeight w:val="1119"/>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011A0D" w:rsidRPr="00083798" w:rsidRDefault="00011A0D" w:rsidP="00C6409D">
            <w:pPr>
              <w:pStyle w:val="ListParagraph"/>
              <w:numPr>
                <w:ilvl w:val="0"/>
                <w:numId w:val="3"/>
              </w:numPr>
              <w:spacing w:after="0" w:line="240" w:lineRule="auto"/>
              <w:jc w:val="center"/>
              <w:rPr>
                <w:rFonts w:ascii="Times New Roman" w:eastAsia="Times New Roman" w:hAnsi="Times New Roman" w:cs="Times New Roman"/>
                <w:bCs/>
                <w:color w:val="000000"/>
                <w:sz w:val="24"/>
                <w:szCs w:val="24"/>
              </w:rPr>
            </w:pP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011A0D" w:rsidRPr="00083798" w:rsidRDefault="00011A0D"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004N-TD</w:t>
            </w:r>
          </w:p>
        </w:tc>
        <w:tc>
          <w:tcPr>
            <w:tcW w:w="992" w:type="dxa"/>
            <w:tcBorders>
              <w:top w:val="single" w:sz="8" w:space="0" w:color="auto"/>
              <w:left w:val="single" w:sz="4" w:space="0" w:color="auto"/>
              <w:bottom w:val="single" w:sz="8" w:space="0" w:color="auto"/>
              <w:right w:val="single" w:sz="4" w:space="0" w:color="auto"/>
            </w:tcBorders>
            <w:vAlign w:val="center"/>
          </w:tcPr>
          <w:p w:rsidR="00011A0D" w:rsidRPr="00083798" w:rsidRDefault="00011A0D"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C00075</w:t>
            </w:r>
          </w:p>
        </w:tc>
        <w:tc>
          <w:tcPr>
            <w:tcW w:w="2977" w:type="dxa"/>
            <w:tcBorders>
              <w:top w:val="single" w:sz="8" w:space="0" w:color="auto"/>
              <w:left w:val="single" w:sz="4" w:space="0" w:color="auto"/>
              <w:bottom w:val="single" w:sz="8" w:space="0" w:color="auto"/>
              <w:right w:val="single" w:sz="8" w:space="0" w:color="auto"/>
            </w:tcBorders>
            <w:shd w:val="clear" w:color="000000" w:fill="FFFFFF"/>
            <w:vAlign w:val="center"/>
            <w:hideMark/>
          </w:tcPr>
          <w:p w:rsidR="00011A0D" w:rsidRPr="00083798" w:rsidRDefault="00011A0D"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cấp tín dụng đối với một số ngành thuộc lĩnh vực nông nghiệp, nông thôn</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011A0D" w:rsidRPr="00083798" w:rsidRDefault="00011A0D"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011A0D" w:rsidRPr="00083798" w:rsidRDefault="00CF4666"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Công văn 6643/ NHNN-DBTK</w:t>
            </w:r>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011A0D" w:rsidRPr="00083798" w:rsidRDefault="00011A0D" w:rsidP="00C6409D">
            <w:pPr>
              <w:spacing w:after="0" w:line="240" w:lineRule="auto"/>
              <w:rPr>
                <w:rFonts w:ascii="Times New Roman" w:eastAsia="Times New Roman" w:hAnsi="Times New Roman" w:cs="Times New Roman"/>
                <w:color w:val="000000"/>
                <w:sz w:val="24"/>
                <w:szCs w:val="24"/>
              </w:rPr>
            </w:pPr>
          </w:p>
        </w:tc>
      </w:tr>
    </w:tbl>
    <w:p w:rsidR="00EC7084" w:rsidRPr="00083798" w:rsidRDefault="00EC7084" w:rsidP="002E0932"/>
    <w:p w:rsidR="00293137" w:rsidRPr="00083798" w:rsidRDefault="00293137" w:rsidP="00293137">
      <w:pPr>
        <w:pStyle w:val="ListParagraph"/>
        <w:numPr>
          <w:ilvl w:val="0"/>
          <w:numId w:val="1"/>
        </w:numPr>
        <w:outlineLvl w:val="0"/>
        <w:rPr>
          <w:rFonts w:ascii="Times New Roman" w:hAnsi="Times New Roman" w:cs="Times New Roman"/>
          <w:b/>
          <w:sz w:val="24"/>
          <w:szCs w:val="24"/>
        </w:rPr>
      </w:pPr>
      <w:bookmarkStart w:id="2" w:name="_Toc444523736"/>
      <w:r w:rsidRPr="00083798">
        <w:rPr>
          <w:rFonts w:ascii="Times New Roman" w:hAnsi="Times New Roman" w:cs="Times New Roman"/>
          <w:b/>
          <w:sz w:val="24"/>
          <w:szCs w:val="24"/>
        </w:rPr>
        <w:t>Tổ chức tài chính vi mô</w:t>
      </w:r>
      <w:bookmarkEnd w:id="2"/>
    </w:p>
    <w:tbl>
      <w:tblPr>
        <w:tblW w:w="10348" w:type="dxa"/>
        <w:tblInd w:w="-601" w:type="dxa"/>
        <w:tblLayout w:type="fixed"/>
        <w:tblLook w:val="04A0"/>
      </w:tblPr>
      <w:tblGrid>
        <w:gridCol w:w="567"/>
        <w:gridCol w:w="1560"/>
        <w:gridCol w:w="992"/>
        <w:gridCol w:w="2977"/>
        <w:gridCol w:w="1134"/>
        <w:gridCol w:w="1843"/>
        <w:gridCol w:w="1275"/>
      </w:tblGrid>
      <w:tr w:rsidR="00D00948" w:rsidRPr="00083798" w:rsidTr="008D1A6C">
        <w:trPr>
          <w:trHeight w:val="1155"/>
          <w:tblHeader/>
        </w:trPr>
        <w:tc>
          <w:tcPr>
            <w:tcW w:w="567" w:type="dxa"/>
            <w:tcBorders>
              <w:top w:val="single" w:sz="8" w:space="0" w:color="auto"/>
              <w:left w:val="single" w:sz="8" w:space="0" w:color="auto"/>
              <w:bottom w:val="single" w:sz="8" w:space="0" w:color="auto"/>
              <w:right w:val="single" w:sz="8" w:space="0" w:color="auto"/>
            </w:tcBorders>
            <w:shd w:val="clear" w:color="000000" w:fill="D9D9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60" w:type="dxa"/>
            <w:tcBorders>
              <w:top w:val="single" w:sz="8" w:space="0" w:color="auto"/>
              <w:left w:val="nil"/>
              <w:bottom w:val="single" w:sz="8" w:space="0" w:color="auto"/>
              <w:right w:val="single" w:sz="4" w:space="0" w:color="auto"/>
            </w:tcBorders>
            <w:shd w:val="clear" w:color="000000" w:fill="D9D9D9"/>
            <w:vAlign w:val="center"/>
            <w:hideMark/>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tcPr>
          <w:p w:rsidR="00D00948" w:rsidRPr="00083798" w:rsidRDefault="00D00948" w:rsidP="00797BDA">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Technical Code</w:t>
            </w:r>
          </w:p>
        </w:tc>
        <w:tc>
          <w:tcPr>
            <w:tcW w:w="2977" w:type="dxa"/>
            <w:tcBorders>
              <w:top w:val="single" w:sz="8" w:space="0" w:color="auto"/>
              <w:left w:val="single" w:sz="4" w:space="0" w:color="auto"/>
              <w:bottom w:val="single" w:sz="8" w:space="0" w:color="auto"/>
              <w:right w:val="single" w:sz="8" w:space="0" w:color="auto"/>
            </w:tcBorders>
            <w:shd w:val="clear" w:color="000000" w:fill="D9D9D9"/>
            <w:vAlign w:val="center"/>
            <w:hideMark/>
          </w:tcPr>
          <w:p w:rsidR="005D265F" w:rsidRPr="00083798" w:rsidRDefault="005D265F" w:rsidP="005D265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D00948" w:rsidRPr="00083798" w:rsidRDefault="005D265F" w:rsidP="005D265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134" w:type="dxa"/>
            <w:tcBorders>
              <w:top w:val="single" w:sz="8" w:space="0" w:color="auto"/>
              <w:left w:val="nil"/>
              <w:bottom w:val="single" w:sz="8" w:space="0" w:color="auto"/>
              <w:right w:val="single" w:sz="8" w:space="0" w:color="auto"/>
            </w:tcBorders>
            <w:shd w:val="clear" w:color="000000" w:fill="D9D9D9"/>
            <w:vAlign w:val="center"/>
            <w:hideMark/>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843" w:type="dxa"/>
            <w:tcBorders>
              <w:top w:val="single" w:sz="8" w:space="0" w:color="auto"/>
              <w:left w:val="nil"/>
              <w:bottom w:val="single" w:sz="8" w:space="0" w:color="auto"/>
              <w:right w:val="single" w:sz="8" w:space="0" w:color="auto"/>
            </w:tcBorders>
            <w:shd w:val="clear" w:color="000000" w:fill="D9D9D9"/>
            <w:vAlign w:val="center"/>
            <w:hideMark/>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75" w:type="dxa"/>
            <w:tcBorders>
              <w:top w:val="single" w:sz="8" w:space="0" w:color="auto"/>
              <w:left w:val="nil"/>
              <w:bottom w:val="single" w:sz="8" w:space="0" w:color="auto"/>
              <w:right w:val="single" w:sz="8" w:space="0" w:color="auto"/>
            </w:tcBorders>
            <w:shd w:val="clear" w:color="000000" w:fill="D9D9D9"/>
            <w:vAlign w:val="center"/>
            <w:hideMark/>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G.CR.044</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G02824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thực hiện tỷ lệ an toàn vốn riêng lẻ</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Phụ lục A,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083798" w:rsidRDefault="005352CF" w:rsidP="0058696A">
            <w:pPr>
              <w:spacing w:after="0" w:line="240" w:lineRule="auto"/>
              <w:rPr>
                <w:rFonts w:ascii="Times New Roman" w:eastAsia="Times New Roman" w:hAnsi="Times New Roman" w:cs="Times New Roman"/>
                <w:color w:val="FF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G.CR.045</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G02832</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tỷ lệ khả năng chi trả</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3 kỳ/tháng</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Phụ lục B, Thông tư 07/2009/TT-NHNN ngày 14/7/2009</w:t>
            </w:r>
          </w:p>
        </w:tc>
        <w:tc>
          <w:tcPr>
            <w:tcW w:w="1275" w:type="dxa"/>
            <w:tcBorders>
              <w:top w:val="nil"/>
              <w:left w:val="nil"/>
              <w:bottom w:val="single" w:sz="8" w:space="0" w:color="auto"/>
              <w:right w:val="single" w:sz="8" w:space="0" w:color="auto"/>
            </w:tcBorders>
            <w:shd w:val="clear" w:color="auto" w:fill="auto"/>
            <w:vAlign w:val="center"/>
          </w:tcPr>
          <w:p w:rsidR="00D00948" w:rsidRPr="00083798" w:rsidRDefault="005352CF" w:rsidP="0058696A">
            <w:pPr>
              <w:spacing w:after="0" w:line="240" w:lineRule="auto"/>
              <w:rPr>
                <w:rFonts w:ascii="Times New Roman" w:eastAsia="Times New Roman" w:hAnsi="Times New Roman" w:cs="Times New Roman"/>
                <w:color w:val="FF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G02845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G02855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rPr>
                <w:rFonts w:ascii="Times New Roman" w:hAnsi="Times New Roman" w:cs="Times New Roman"/>
                <w:sz w:val="24"/>
                <w:szCs w:val="24"/>
              </w:rPr>
            </w:pPr>
            <w:r w:rsidRPr="00083798">
              <w:rPr>
                <w:rFonts w:ascii="Times New Roman" w:eastAsia="Times New Roman" w:hAnsi="Times New Roman" w:cs="Times New Roman"/>
                <w:sz w:val="24"/>
                <w:szCs w:val="24"/>
              </w:rPr>
              <w:t xml:space="preserve">Mục 47.1,Thông tư số 49/2014/TT-NHNN ngày 31/12/2014 và văn bản hợp nhất số </w:t>
            </w:r>
            <w:r w:rsidRPr="00083798">
              <w:rPr>
                <w:rFonts w:ascii="Times New Roman" w:eastAsia="Times New Roman" w:hAnsi="Times New Roman" w:cs="Times New Roman"/>
                <w:sz w:val="24"/>
                <w:szCs w:val="24"/>
              </w:rPr>
              <w:lastRenderedPageBreak/>
              <w:t>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G02867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rPr>
                <w:rFonts w:ascii="Times New Roman" w:hAnsi="Times New Roman" w:cs="Times New Roman"/>
                <w:sz w:val="24"/>
                <w:szCs w:val="24"/>
              </w:rPr>
            </w:pPr>
            <w:r w:rsidRPr="0008379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G02877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rPr>
                <w:rFonts w:ascii="Times New Roman" w:hAnsi="Times New Roman" w:cs="Times New Roman"/>
                <w:sz w:val="24"/>
                <w:szCs w:val="24"/>
              </w:rPr>
            </w:pPr>
            <w:r w:rsidRPr="0008379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rPr>
                <w:rFonts w:ascii="Times New Roman" w:hAnsi="Times New Roman" w:cs="Times New Roman"/>
                <w:sz w:val="24"/>
                <w:szCs w:val="24"/>
              </w:rPr>
            </w:pPr>
            <w:r w:rsidRPr="00083798">
              <w:rPr>
                <w:rFonts w:ascii="Times New Roman" w:eastAsia="Times New Roman" w:hAnsi="Times New Roman" w:cs="Times New Roman"/>
                <w:sz w:val="24"/>
                <w:szCs w:val="24"/>
              </w:rPr>
              <w:t>Mục 47.1,Thông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G.CR.046</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G02897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lãi suất</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rPr>
                <w:rFonts w:ascii="Times New Roman" w:hAnsi="Times New Roman" w:cs="Times New Roman"/>
                <w:sz w:val="24"/>
                <w:szCs w:val="24"/>
              </w:rPr>
            </w:pPr>
            <w:r w:rsidRPr="00083798">
              <w:rPr>
                <w:rFonts w:ascii="Times New Roman" w:eastAsia="Times New Roman" w:hAnsi="Times New Roman" w:cs="Times New Roman"/>
                <w:sz w:val="24"/>
                <w:szCs w:val="24"/>
              </w:rPr>
              <w:t xml:space="preserve">Mục 47.1,Thông tư số 49/2014/TT-NHNN ngày 31/12/2014 và văn bản hợp </w:t>
            </w:r>
            <w:r w:rsidRPr="00083798">
              <w:rPr>
                <w:rFonts w:ascii="Times New Roman" w:eastAsia="Times New Roman" w:hAnsi="Times New Roman" w:cs="Times New Roman"/>
                <w:sz w:val="24"/>
                <w:szCs w:val="24"/>
              </w:rPr>
              <w:lastRenderedPageBreak/>
              <w:t>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G02905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G02927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G02937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G02947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(Đã kiểm </w:t>
            </w:r>
            <w:r w:rsidRPr="00083798">
              <w:rPr>
                <w:rFonts w:ascii="Times New Roman" w:eastAsia="Times New Roman" w:hAnsi="Times New Roman" w:cs="Times New Roman"/>
                <w:color w:val="000000"/>
                <w:sz w:val="24"/>
                <w:szCs w:val="24"/>
              </w:rPr>
              <w:lastRenderedPageBreak/>
              <w:t>toán)</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lastRenderedPageBreak/>
              <w:t xml:space="preserve">Mục 47.2, Thông tư số </w:t>
            </w:r>
            <w:r w:rsidRPr="00083798">
              <w:rPr>
                <w:rFonts w:ascii="Times New Roman" w:eastAsia="Times New Roman" w:hAnsi="Times New Roman" w:cs="Times New Roman"/>
                <w:sz w:val="24"/>
                <w:szCs w:val="24"/>
              </w:rPr>
              <w:lastRenderedPageBreak/>
              <w:t>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G.CR.047</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G02957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47.2,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G02965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G02975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G02987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 xml:space="preserve">Mục 47.3, Thông tư số 49/2014/TT-NHNN ngày 31/12/2014 và văn bản hợp nhất số 03/VBHN-NHNN ngày </w:t>
            </w:r>
            <w:r w:rsidRPr="00083798">
              <w:rPr>
                <w:rFonts w:ascii="Times New Roman" w:eastAsia="Times New Roman" w:hAnsi="Times New Roman" w:cs="Times New Roman"/>
                <w:sz w:val="24"/>
                <w:szCs w:val="24"/>
              </w:rPr>
              <w:lastRenderedPageBreak/>
              <w:t>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G02997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G03007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G.CR.048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G03017</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Rủi ro thanh khoản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 Hợp nhất)</w:t>
            </w:r>
          </w:p>
        </w:tc>
        <w:tc>
          <w:tcPr>
            <w:tcW w:w="1843"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Mục 47.3, Thông tư số 49/2014/TT-NHNN ngày 31/12/2014 và văn bản hợp nhất số 03/VBHN-NHNN ngày 21/01/2015.</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r w:rsidR="005352CF" w:rsidRPr="00083798">
              <w:rPr>
                <w:rFonts w:ascii="Times New Roman" w:hAnsi="Times New Roman" w:cs="Times New Roman"/>
                <w:color w:val="FF0000"/>
                <w:sz w:val="24"/>
                <w:szCs w:val="24"/>
              </w:rPr>
              <w:t>(Chưa có template)</w:t>
            </w:r>
          </w:p>
        </w:tc>
      </w:tr>
      <w:tr w:rsidR="00D00948" w:rsidRPr="00083798" w:rsidTr="008D1A6C">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G.FR.088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G01204</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phân loại nợ và trích lập dự phòng rủi ro của TCTC vi mô </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Mẫu biểu số 01, </w:t>
            </w:r>
            <w:r w:rsidRPr="00083798">
              <w:rPr>
                <w:rFonts w:ascii="Times New Roman" w:eastAsia="Times New Roman" w:hAnsi="Times New Roman" w:cs="Times New Roman"/>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hideMark/>
          </w:tcPr>
          <w:p w:rsidR="00D00948" w:rsidRPr="00083798" w:rsidRDefault="005352CF" w:rsidP="00C6409D">
            <w:pPr>
              <w:spacing w:after="0" w:line="240" w:lineRule="auto"/>
              <w:rPr>
                <w:rFonts w:ascii="Times New Roman" w:eastAsia="Times New Roman" w:hAnsi="Times New Roman" w:cs="Times New Roman"/>
                <w:color w:val="FF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18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G.FR.089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G01215</w:t>
            </w:r>
          </w:p>
        </w:tc>
        <w:tc>
          <w:tcPr>
            <w:tcW w:w="2977"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trích lập và sử dụng dự phòng để xử lý rủi ro trong hoạt động của TCTC vi mô</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Mẫu biểu số 02, </w:t>
            </w:r>
            <w:r w:rsidRPr="00083798">
              <w:rPr>
                <w:rFonts w:ascii="Times New Roman" w:eastAsia="Times New Roman" w:hAnsi="Times New Roman" w:cs="Times New Roman"/>
                <w:sz w:val="24"/>
                <w:szCs w:val="24"/>
              </w:rPr>
              <w:t>Thông tư 15/2010/TT-NHNN ngày 16/6/2010</w:t>
            </w:r>
          </w:p>
        </w:tc>
        <w:tc>
          <w:tcPr>
            <w:tcW w:w="1275" w:type="dxa"/>
            <w:tcBorders>
              <w:top w:val="nil"/>
              <w:left w:val="nil"/>
              <w:bottom w:val="single" w:sz="8" w:space="0" w:color="auto"/>
              <w:right w:val="single" w:sz="8" w:space="0" w:color="auto"/>
            </w:tcBorders>
            <w:shd w:val="clear" w:color="auto" w:fill="auto"/>
            <w:vAlign w:val="center"/>
          </w:tcPr>
          <w:p w:rsidR="00D00948" w:rsidRPr="00083798" w:rsidRDefault="005352CF" w:rsidP="00C6409D">
            <w:pPr>
              <w:spacing w:after="0" w:line="240" w:lineRule="auto"/>
              <w:rPr>
                <w:rFonts w:ascii="Times New Roman" w:eastAsia="Times New Roman" w:hAnsi="Times New Roman" w:cs="Times New Roman"/>
                <w:color w:val="FF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G.FR.098</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G01304</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tài khoản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 xml:space="preserve">Mẫu số: - A01/TCTD, Thông tư số </w:t>
            </w:r>
            <w:r w:rsidRPr="00083798">
              <w:rPr>
                <w:rFonts w:ascii="Times New Roman" w:eastAsia="Times New Roman" w:hAnsi="Times New Roman" w:cs="Times New Roman"/>
                <w:sz w:val="24"/>
                <w:szCs w:val="24"/>
              </w:rPr>
              <w:lastRenderedPageBreak/>
              <w:t>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lastRenderedPageBreak/>
              <w:t>(Chưa có template)</w:t>
            </w:r>
          </w:p>
        </w:tc>
      </w:tr>
      <w:tr w:rsidR="00D00948" w:rsidRPr="00083798" w:rsidTr="008D1A6C">
        <w:trPr>
          <w:trHeight w:val="145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G01315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B02/TCTD,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G01327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B02/TCTD , </w:t>
            </w:r>
            <w:r w:rsidRPr="00083798">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G.FR.099</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G01337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B02/TCTD, </w:t>
            </w:r>
            <w:r w:rsidRPr="00083798">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G01345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 B03/TCTD, </w:t>
            </w:r>
            <w:r w:rsidRPr="00083798">
              <w:rPr>
                <w:rFonts w:ascii="Times New Roman" w:eastAsia="Times New Roman" w:hAnsi="Times New Roman" w:cs="Times New Roman"/>
                <w:sz w:val="24"/>
                <w:szCs w:val="24"/>
              </w:rPr>
              <w:t>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G01357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B03/TCTD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392"/>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G.FR.100</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G01367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B03/TCTD ,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G01375</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B04/TCTD T,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hideMark/>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D00948" w:rsidRPr="00083798" w:rsidTr="008D1A6C">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G01387</w:t>
            </w:r>
          </w:p>
        </w:tc>
        <w:tc>
          <w:tcPr>
            <w:tcW w:w="2977" w:type="dxa"/>
            <w:tcBorders>
              <w:top w:val="nil"/>
              <w:left w:val="single" w:sz="4" w:space="0" w:color="auto"/>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000000" w:fill="FFFFFF"/>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43" w:type="dxa"/>
            <w:tcBorders>
              <w:top w:val="nil"/>
              <w:left w:val="nil"/>
              <w:bottom w:val="single" w:sz="8" w:space="0" w:color="auto"/>
              <w:right w:val="single" w:sz="8" w:space="0" w:color="auto"/>
            </w:tcBorders>
            <w:shd w:val="clear" w:color="000000" w:fill="FFFFFF"/>
            <w:hideMark/>
          </w:tcPr>
          <w:p w:rsidR="00D00948" w:rsidRPr="00083798" w:rsidRDefault="00D00948" w:rsidP="00C6409D">
            <w:pPr>
              <w:rPr>
                <w:rFonts w:ascii="Times New Roman" w:hAnsi="Times New Roman" w:cs="Times New Roman"/>
                <w:sz w:val="24"/>
                <w:szCs w:val="24"/>
              </w:rPr>
            </w:pPr>
            <w:r w:rsidRPr="00083798">
              <w:rPr>
                <w:rFonts w:ascii="Times New Roman" w:eastAsia="Times New Roman" w:hAnsi="Times New Roman" w:cs="Times New Roman"/>
                <w:sz w:val="24"/>
                <w:szCs w:val="24"/>
              </w:rPr>
              <w:t xml:space="preserve">B04/TCTD, Thông tư số </w:t>
            </w:r>
            <w:r w:rsidRPr="00083798">
              <w:rPr>
                <w:rFonts w:ascii="Times New Roman" w:eastAsia="Times New Roman" w:hAnsi="Times New Roman" w:cs="Times New Roman"/>
                <w:sz w:val="24"/>
                <w:szCs w:val="24"/>
              </w:rPr>
              <w:lastRenderedPageBreak/>
              <w:t>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lastRenderedPageBreak/>
              <w:t>(Chưa có template)</w:t>
            </w:r>
          </w:p>
        </w:tc>
      </w:tr>
      <w:tr w:rsidR="00D00948" w:rsidRPr="00083798" w:rsidTr="008D1A6C">
        <w:trPr>
          <w:trHeight w:val="15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A74727">
            <w:pPr>
              <w:pStyle w:val="ListParagraph"/>
              <w:numPr>
                <w:ilvl w:val="0"/>
                <w:numId w:val="4"/>
              </w:numPr>
              <w:spacing w:after="0" w:line="240" w:lineRule="auto"/>
              <w:jc w:val="center"/>
              <w:rPr>
                <w:rFonts w:ascii="Times New Roman" w:eastAsia="Times New Roman" w:hAnsi="Times New Roman" w:cs="Times New Roman"/>
                <w:bCs/>
                <w:color w:val="000000"/>
                <w:sz w:val="24"/>
                <w:szCs w:val="24"/>
              </w:rPr>
            </w:pPr>
          </w:p>
        </w:tc>
        <w:tc>
          <w:tcPr>
            <w:tcW w:w="1560" w:type="dxa"/>
            <w:tcBorders>
              <w:top w:val="nil"/>
              <w:left w:val="nil"/>
              <w:bottom w:val="single" w:sz="8" w:space="0" w:color="auto"/>
              <w:right w:val="single" w:sz="4" w:space="0" w:color="auto"/>
            </w:tcBorders>
            <w:shd w:val="clear" w:color="000000" w:fill="FFFFFF"/>
            <w:vAlign w:val="center"/>
          </w:tcPr>
          <w:p w:rsidR="00D00948" w:rsidRPr="00083798" w:rsidRDefault="00D00948" w:rsidP="00CB5526">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G.FR.101</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00948" w:rsidRPr="00083798" w:rsidRDefault="00D00948" w:rsidP="00797BDA">
            <w:pPr>
              <w:spacing w:after="0" w:line="240" w:lineRule="auto"/>
              <w:jc w:val="center"/>
              <w:rPr>
                <w:rFonts w:ascii="Times New Roman" w:eastAsia="Times New Roman" w:hAnsi="Times New Roman" w:cs="Times New Roman"/>
                <w:color w:val="FF0000"/>
                <w:sz w:val="24"/>
                <w:szCs w:val="24"/>
              </w:rPr>
            </w:pPr>
            <w:r w:rsidRPr="00083798">
              <w:rPr>
                <w:rFonts w:ascii="Times New Roman" w:eastAsia="Times New Roman" w:hAnsi="Times New Roman" w:cs="Times New Roman"/>
                <w:color w:val="FF0000"/>
                <w:sz w:val="24"/>
                <w:szCs w:val="24"/>
              </w:rPr>
              <w:t>G013</w:t>
            </w:r>
            <w:r w:rsidRPr="00083798">
              <w:rPr>
                <w:rFonts w:ascii="Times New Roman" w:hAnsi="Times New Roman" w:cs="Times New Roman"/>
                <w:color w:val="FF0000"/>
                <w:sz w:val="24"/>
                <w:szCs w:val="24"/>
                <w:lang w:eastAsia="ko-KR"/>
              </w:rPr>
              <w:t>9</w:t>
            </w:r>
            <w:r w:rsidRPr="00083798">
              <w:rPr>
                <w:rFonts w:ascii="Times New Roman" w:eastAsia="Times New Roman" w:hAnsi="Times New Roman" w:cs="Times New Roman"/>
                <w:color w:val="FF0000"/>
                <w:sz w:val="24"/>
                <w:szCs w:val="24"/>
              </w:rPr>
              <w:t>7</w:t>
            </w:r>
          </w:p>
        </w:tc>
        <w:tc>
          <w:tcPr>
            <w:tcW w:w="2977" w:type="dxa"/>
            <w:tcBorders>
              <w:top w:val="nil"/>
              <w:left w:val="single" w:sz="4" w:space="0" w:color="auto"/>
              <w:bottom w:val="single" w:sz="8" w:space="0" w:color="auto"/>
              <w:right w:val="single" w:sz="8" w:space="0" w:color="auto"/>
            </w:tcBorders>
            <w:shd w:val="clear" w:color="000000" w:fill="FFFFFF"/>
            <w:vAlign w:val="center"/>
          </w:tcPr>
          <w:p w:rsidR="00D00948" w:rsidRPr="00083798" w:rsidRDefault="00D00948" w:rsidP="00CB5526">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tcPr>
          <w:p w:rsidR="00D00948" w:rsidRPr="00083798" w:rsidRDefault="00D00948" w:rsidP="00CB5526">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843" w:type="dxa"/>
            <w:tcBorders>
              <w:top w:val="nil"/>
              <w:left w:val="nil"/>
              <w:bottom w:val="single" w:sz="8" w:space="0" w:color="auto"/>
              <w:right w:val="single" w:sz="8" w:space="0" w:color="auto"/>
            </w:tcBorders>
            <w:shd w:val="clear" w:color="000000" w:fill="FFFFFF"/>
          </w:tcPr>
          <w:p w:rsidR="00D00948" w:rsidRPr="00083798" w:rsidRDefault="00D00948" w:rsidP="00333953">
            <w:pPr>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B04/TCTD, Thông tư số 49/2014/TT-NHNN ngày 31/12/2014</w:t>
            </w:r>
          </w:p>
        </w:tc>
        <w:tc>
          <w:tcPr>
            <w:tcW w:w="1275" w:type="dxa"/>
            <w:tcBorders>
              <w:top w:val="nil"/>
              <w:left w:val="nil"/>
              <w:bottom w:val="single" w:sz="8" w:space="0" w:color="auto"/>
              <w:right w:val="single" w:sz="8" w:space="0" w:color="auto"/>
            </w:tcBorders>
            <w:shd w:val="clear" w:color="000000" w:fill="FFFFFF"/>
            <w:vAlign w:val="center"/>
          </w:tcPr>
          <w:p w:rsidR="00D00948" w:rsidRPr="00083798" w:rsidRDefault="005352CF" w:rsidP="00C6409D">
            <w:pPr>
              <w:spacing w:after="0" w:line="240" w:lineRule="auto"/>
              <w:rPr>
                <w:rFonts w:ascii="Times New Roman" w:eastAsia="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bl>
    <w:p w:rsidR="00293137" w:rsidRPr="00083798" w:rsidRDefault="00293137" w:rsidP="00293137">
      <w:pPr>
        <w:ind w:left="360"/>
        <w:rPr>
          <w:rFonts w:ascii="Times New Roman" w:hAnsi="Times New Roman" w:cs="Times New Roman"/>
          <w:b/>
          <w:sz w:val="24"/>
          <w:szCs w:val="24"/>
        </w:rPr>
      </w:pPr>
    </w:p>
    <w:p w:rsidR="005B7A02" w:rsidRPr="00083798" w:rsidRDefault="005B7A02" w:rsidP="005B7A02">
      <w:pPr>
        <w:pStyle w:val="ListParagraph"/>
        <w:numPr>
          <w:ilvl w:val="0"/>
          <w:numId w:val="1"/>
        </w:numPr>
        <w:outlineLvl w:val="0"/>
        <w:rPr>
          <w:rFonts w:ascii="Times New Roman" w:hAnsi="Times New Roman" w:cs="Times New Roman"/>
          <w:b/>
          <w:sz w:val="24"/>
          <w:szCs w:val="24"/>
        </w:rPr>
      </w:pPr>
      <w:bookmarkStart w:id="3" w:name="_Toc444523737"/>
      <w:r w:rsidRPr="00083798">
        <w:rPr>
          <w:rFonts w:ascii="Times New Roman" w:hAnsi="Times New Roman" w:cs="Times New Roman"/>
          <w:b/>
          <w:sz w:val="24"/>
          <w:szCs w:val="24"/>
        </w:rPr>
        <w:t>Bảo hiểm tiền gửi Việt Nam</w:t>
      </w:r>
      <w:bookmarkEnd w:id="3"/>
    </w:p>
    <w:tbl>
      <w:tblPr>
        <w:tblW w:w="10348" w:type="dxa"/>
        <w:tblInd w:w="-601" w:type="dxa"/>
        <w:tblLook w:val="04A0"/>
      </w:tblPr>
      <w:tblGrid>
        <w:gridCol w:w="567"/>
        <w:gridCol w:w="1528"/>
        <w:gridCol w:w="990"/>
        <w:gridCol w:w="3011"/>
        <w:gridCol w:w="1134"/>
        <w:gridCol w:w="1874"/>
        <w:gridCol w:w="1244"/>
      </w:tblGrid>
      <w:tr w:rsidR="00D00948" w:rsidRPr="00083798" w:rsidTr="0075501B">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797BDA">
            <w:pPr>
              <w:jc w:val="center"/>
              <w:rPr>
                <w:rFonts w:ascii="Times New Roman" w:hAnsi="Times New Roman" w:cs="Times New Roman"/>
                <w:b/>
                <w:bCs/>
                <w:color w:val="000000"/>
                <w:sz w:val="24"/>
                <w:szCs w:val="24"/>
              </w:rPr>
            </w:pPr>
            <w:r w:rsidRPr="00083798">
              <w:rPr>
                <w:rFonts w:ascii="Times New Roman" w:hAnsi="Times New Roman" w:cs="Times New Roman"/>
                <w:b/>
                <w:bCs/>
                <w:color w:val="000000"/>
                <w:sz w:val="24"/>
                <w:szCs w:val="24"/>
              </w:rPr>
              <w:t>Mã định danh</w:t>
            </w:r>
          </w:p>
        </w:tc>
        <w:tc>
          <w:tcPr>
            <w:tcW w:w="30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F5125" w:rsidRPr="00083798" w:rsidRDefault="009F5125" w:rsidP="009F5125">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D00948" w:rsidRPr="00083798" w:rsidRDefault="009F5125" w:rsidP="009F5125">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D00948" w:rsidRPr="00083798"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single" w:sz="4" w:space="0" w:color="auto"/>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G00465</w:t>
            </w:r>
          </w:p>
        </w:tc>
        <w:tc>
          <w:tcPr>
            <w:tcW w:w="3011"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 của bảo hiểm tiền gửi việt nam</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single" w:sz="4" w:space="0" w:color="auto"/>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B01-BHTG, Quyết định số 988/QĐ-BTC ngày 28/03/2005</w:t>
            </w:r>
          </w:p>
        </w:tc>
        <w:tc>
          <w:tcPr>
            <w:tcW w:w="1244" w:type="dxa"/>
            <w:tcBorders>
              <w:top w:val="single" w:sz="4" w:space="0" w:color="auto"/>
              <w:left w:val="nil"/>
              <w:bottom w:val="single" w:sz="8" w:space="0" w:color="auto"/>
              <w:right w:val="single" w:sz="8" w:space="0" w:color="auto"/>
            </w:tcBorders>
            <w:shd w:val="clear" w:color="auto" w:fill="auto"/>
            <w:hideMark/>
          </w:tcPr>
          <w:p w:rsidR="00D00948" w:rsidRPr="00083798" w:rsidRDefault="00D00948">
            <w:pPr>
              <w:rPr>
                <w:rFonts w:ascii="Times New Roman" w:hAnsi="Times New Roman" w:cs="Times New Roman"/>
                <w:sz w:val="24"/>
                <w:szCs w:val="24"/>
              </w:rPr>
            </w:pP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G.FR.022</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B01-BHTG, Quyết định số 988/QĐ-BTC ngày 28/03/2005</w:t>
            </w:r>
          </w:p>
        </w:tc>
        <w:tc>
          <w:tcPr>
            <w:tcW w:w="1244" w:type="dxa"/>
            <w:tcBorders>
              <w:top w:val="nil"/>
              <w:left w:val="nil"/>
              <w:bottom w:val="single" w:sz="8" w:space="0" w:color="auto"/>
              <w:right w:val="single" w:sz="8" w:space="0" w:color="auto"/>
            </w:tcBorders>
            <w:shd w:val="clear" w:color="auto" w:fill="auto"/>
            <w:hideMark/>
          </w:tcPr>
          <w:p w:rsidR="00D00948" w:rsidRPr="00083798" w:rsidRDefault="00D00948">
            <w:pPr>
              <w:rPr>
                <w:rFonts w:ascii="Times New Roman" w:hAnsi="Times New Roman" w:cs="Times New Roman"/>
                <w:sz w:val="24"/>
                <w:szCs w:val="24"/>
              </w:rPr>
            </w:pPr>
          </w:p>
        </w:tc>
      </w:tr>
      <w:tr w:rsidR="00D00948" w:rsidRPr="00083798"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G.FR.023</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G00497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kết quả hoạt động </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 xml:space="preserve">Mẫu số B02- BHTG, Quyết định số 988/QĐ-BTC ngày 28/03/2005 </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G00505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B03-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6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G.FR.024</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G00517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3F228F"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8C39CF">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B03- BHTG, Quyết định số 988/QĐ-</w:t>
            </w:r>
            <w:r w:rsidRPr="00083798">
              <w:rPr>
                <w:rFonts w:ascii="Times New Roman" w:eastAsia="Times New Roman" w:hAnsi="Times New Roman" w:cs="Times New Roman"/>
                <w:sz w:val="24"/>
                <w:szCs w:val="24"/>
              </w:rPr>
              <w:lastRenderedPageBreak/>
              <w:t>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lastRenderedPageBreak/>
              <w:t> </w:t>
            </w:r>
          </w:p>
        </w:tc>
      </w:tr>
      <w:tr w:rsidR="00D00948" w:rsidRPr="00083798"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G00525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tcPr>
          <w:p w:rsidR="00D00948" w:rsidRPr="00083798" w:rsidRDefault="00D00948" w:rsidP="003B2778">
            <w:pPr>
              <w:spacing w:after="0" w:line="240" w:lineRule="auto"/>
              <w:rPr>
                <w:rFonts w:ascii="Times New Roman" w:eastAsia="Times New Roman" w:hAnsi="Times New Roman" w:cs="Times New Roman"/>
                <w:color w:val="FF0000"/>
                <w:sz w:val="24"/>
                <w:szCs w:val="24"/>
              </w:rPr>
            </w:pP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G.FR.025</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G00537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tình hình thu phí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Mục 5.6 (phần thuyết minh) Mẫu số B 04,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8C4DBB">
            <w:pPr>
              <w:spacing w:after="0" w:line="240" w:lineRule="auto"/>
              <w:rPr>
                <w:rFonts w:ascii="Times New Roman" w:eastAsia="Times New Roman" w:hAnsi="Times New Roman" w:cs="Times New Roman"/>
                <w:color w:val="FF0000"/>
                <w:sz w:val="24"/>
                <w:szCs w:val="24"/>
              </w:rPr>
            </w:pP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G00545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G.FR.026</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G00557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Báo cáo cho vay của bảo hiểm tiền gửi </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B05-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G00565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B90241">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G.FR.027</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G00577</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bảo lãnh của bảo hiểm tiền gửi</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B90241">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B06-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8"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G00585</w:t>
            </w:r>
          </w:p>
        </w:tc>
        <w:tc>
          <w:tcPr>
            <w:tcW w:w="3011" w:type="dxa"/>
            <w:tcBorders>
              <w:top w:val="nil"/>
              <w:left w:val="single" w:sz="4" w:space="0" w:color="auto"/>
              <w:bottom w:val="single" w:sz="8"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mua lại nợ của bảo hiểm tiền gửi việt nam</w:t>
            </w:r>
          </w:p>
        </w:tc>
        <w:tc>
          <w:tcPr>
            <w:tcW w:w="113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874" w:type="dxa"/>
            <w:tcBorders>
              <w:top w:val="nil"/>
              <w:left w:val="nil"/>
              <w:bottom w:val="single" w:sz="8" w:space="0" w:color="auto"/>
              <w:right w:val="single" w:sz="8" w:space="0" w:color="auto"/>
            </w:tcBorders>
            <w:shd w:val="clear" w:color="auto" w:fill="auto"/>
            <w:hideMark/>
          </w:tcPr>
          <w:p w:rsidR="00D00948" w:rsidRPr="00083798" w:rsidRDefault="00D00948" w:rsidP="00B90241">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B08- BHTG, Quyết định số 988/QĐ-BTC ngày 28/03/2005</w:t>
            </w:r>
          </w:p>
        </w:tc>
        <w:tc>
          <w:tcPr>
            <w:tcW w:w="1244" w:type="dxa"/>
            <w:tcBorders>
              <w:top w:val="nil"/>
              <w:left w:val="nil"/>
              <w:bottom w:val="single" w:sz="8"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r w:rsidR="00D00948" w:rsidRPr="00083798"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D00948" w:rsidRPr="00083798" w:rsidRDefault="00D00948" w:rsidP="00C6409D">
            <w:pPr>
              <w:pStyle w:val="ListParagraph"/>
              <w:numPr>
                <w:ilvl w:val="0"/>
                <w:numId w:val="8"/>
              </w:numPr>
              <w:jc w:val="center"/>
              <w:rPr>
                <w:rFonts w:ascii="Times New Roman" w:hAnsi="Times New Roman" w:cs="Times New Roman"/>
                <w:bCs/>
                <w:color w:val="000000"/>
                <w:sz w:val="24"/>
                <w:szCs w:val="24"/>
              </w:rPr>
            </w:pPr>
          </w:p>
        </w:tc>
        <w:tc>
          <w:tcPr>
            <w:tcW w:w="1528" w:type="dxa"/>
            <w:tcBorders>
              <w:top w:val="nil"/>
              <w:left w:val="nil"/>
              <w:bottom w:val="single" w:sz="4" w:space="0" w:color="auto"/>
              <w:right w:val="single" w:sz="4"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G.FR.028</w:t>
            </w:r>
          </w:p>
        </w:tc>
        <w:tc>
          <w:tcPr>
            <w:tcW w:w="990" w:type="dxa"/>
            <w:tcBorders>
              <w:top w:val="single" w:sz="4" w:space="0" w:color="auto"/>
              <w:left w:val="single" w:sz="4" w:space="0" w:color="auto"/>
              <w:bottom w:val="single" w:sz="4" w:space="0" w:color="auto"/>
              <w:right w:val="single" w:sz="4" w:space="0" w:color="auto"/>
            </w:tcBorders>
            <w:vAlign w:val="center"/>
          </w:tcPr>
          <w:p w:rsidR="00D00948" w:rsidRPr="00083798" w:rsidRDefault="00D00948"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G00597</w:t>
            </w:r>
          </w:p>
        </w:tc>
        <w:tc>
          <w:tcPr>
            <w:tcW w:w="3011" w:type="dxa"/>
            <w:tcBorders>
              <w:top w:val="nil"/>
              <w:left w:val="single" w:sz="4" w:space="0" w:color="auto"/>
              <w:bottom w:val="single" w:sz="4" w:space="0" w:color="auto"/>
              <w:right w:val="single" w:sz="8" w:space="0" w:color="auto"/>
            </w:tcBorders>
            <w:shd w:val="clear" w:color="auto" w:fill="auto"/>
            <w:vAlign w:val="center"/>
            <w:hideMark/>
          </w:tcPr>
          <w:p w:rsidR="00D00948" w:rsidRPr="00083798" w:rsidRDefault="00495D15"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mua lại nợ của bảo hiểm tiền gửi việt nam</w:t>
            </w:r>
          </w:p>
        </w:tc>
        <w:tc>
          <w:tcPr>
            <w:tcW w:w="1134" w:type="dxa"/>
            <w:tcBorders>
              <w:top w:val="nil"/>
              <w:left w:val="nil"/>
              <w:bottom w:val="single" w:sz="4" w:space="0" w:color="auto"/>
              <w:right w:val="single" w:sz="8" w:space="0" w:color="auto"/>
            </w:tcBorders>
            <w:shd w:val="clear" w:color="auto" w:fill="auto"/>
            <w:vAlign w:val="center"/>
            <w:hideMark/>
          </w:tcPr>
          <w:p w:rsidR="00D00948" w:rsidRPr="00083798" w:rsidRDefault="00D00948"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874" w:type="dxa"/>
            <w:tcBorders>
              <w:top w:val="nil"/>
              <w:left w:val="nil"/>
              <w:bottom w:val="single" w:sz="4" w:space="0" w:color="auto"/>
              <w:right w:val="single" w:sz="8" w:space="0" w:color="auto"/>
            </w:tcBorders>
            <w:shd w:val="clear" w:color="auto" w:fill="auto"/>
            <w:hideMark/>
          </w:tcPr>
          <w:p w:rsidR="00D00948" w:rsidRPr="00083798" w:rsidRDefault="00D00948" w:rsidP="00B90241">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Mẫu số B08- BHTG, Quyết định số 988/QĐ-BTC ngày 28/03/2005</w:t>
            </w:r>
          </w:p>
        </w:tc>
        <w:tc>
          <w:tcPr>
            <w:tcW w:w="1244" w:type="dxa"/>
            <w:tcBorders>
              <w:top w:val="nil"/>
              <w:left w:val="nil"/>
              <w:bottom w:val="single" w:sz="4" w:space="0" w:color="auto"/>
              <w:right w:val="single" w:sz="8" w:space="0" w:color="auto"/>
            </w:tcBorders>
            <w:shd w:val="clear" w:color="auto" w:fill="auto"/>
            <w:vAlign w:val="center"/>
            <w:hideMark/>
          </w:tcPr>
          <w:p w:rsidR="00D00948" w:rsidRPr="00083798" w:rsidRDefault="00D00948"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w:t>
            </w:r>
          </w:p>
        </w:tc>
      </w:tr>
    </w:tbl>
    <w:p w:rsidR="00457371" w:rsidRPr="00083798" w:rsidRDefault="00457371" w:rsidP="002E0932">
      <w:bookmarkStart w:id="4" w:name="_Toc444523738"/>
    </w:p>
    <w:p w:rsidR="005B7A02" w:rsidRPr="00083798" w:rsidRDefault="00DB6910" w:rsidP="005B7A02">
      <w:pPr>
        <w:pStyle w:val="ListParagraph"/>
        <w:numPr>
          <w:ilvl w:val="0"/>
          <w:numId w:val="1"/>
        </w:numPr>
        <w:outlineLvl w:val="0"/>
        <w:rPr>
          <w:rFonts w:ascii="Times New Roman" w:hAnsi="Times New Roman" w:cs="Times New Roman"/>
          <w:b/>
          <w:sz w:val="24"/>
          <w:szCs w:val="24"/>
        </w:rPr>
      </w:pPr>
      <w:r w:rsidRPr="00083798">
        <w:rPr>
          <w:rFonts w:ascii="Times New Roman" w:hAnsi="Times New Roman" w:cs="Times New Roman"/>
          <w:b/>
          <w:sz w:val="24"/>
          <w:szCs w:val="24"/>
        </w:rPr>
        <w:t>Công ty quản lý tài sản của các TCTD Việt Nam (</w:t>
      </w:r>
      <w:r w:rsidR="005B7A02" w:rsidRPr="00083798">
        <w:rPr>
          <w:rFonts w:ascii="Times New Roman" w:hAnsi="Times New Roman" w:cs="Times New Roman"/>
          <w:b/>
          <w:sz w:val="24"/>
          <w:szCs w:val="24"/>
        </w:rPr>
        <w:t>VAMC</w:t>
      </w:r>
      <w:r w:rsidRPr="00083798">
        <w:rPr>
          <w:rFonts w:ascii="Times New Roman" w:hAnsi="Times New Roman" w:cs="Times New Roman"/>
          <w:b/>
          <w:sz w:val="24"/>
          <w:szCs w:val="24"/>
        </w:rPr>
        <w:t>)</w:t>
      </w:r>
      <w:bookmarkEnd w:id="4"/>
    </w:p>
    <w:tbl>
      <w:tblPr>
        <w:tblW w:w="10348" w:type="dxa"/>
        <w:tblInd w:w="-601" w:type="dxa"/>
        <w:tblLayout w:type="fixed"/>
        <w:tblLook w:val="04A0"/>
      </w:tblPr>
      <w:tblGrid>
        <w:gridCol w:w="567"/>
        <w:gridCol w:w="1418"/>
        <w:gridCol w:w="1073"/>
        <w:gridCol w:w="3038"/>
        <w:gridCol w:w="1276"/>
        <w:gridCol w:w="1842"/>
        <w:gridCol w:w="1134"/>
      </w:tblGrid>
      <w:tr w:rsidR="00F2798B" w:rsidRPr="00083798" w:rsidTr="0075501B">
        <w:trPr>
          <w:trHeight w:val="915"/>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lastRenderedPageBreak/>
              <w:t>TT</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797BDA">
            <w:pPr>
              <w:jc w:val="center"/>
              <w:rPr>
                <w:rFonts w:ascii="Times New Roman" w:hAnsi="Times New Roman" w:cs="Times New Roman"/>
                <w:b/>
                <w:bCs/>
                <w:color w:val="000000"/>
                <w:sz w:val="24"/>
                <w:szCs w:val="24"/>
              </w:rPr>
            </w:pPr>
            <w:r w:rsidRPr="00083798">
              <w:rPr>
                <w:rFonts w:ascii="Times New Roman" w:hAnsi="Times New Roman" w:cs="Times New Roman"/>
                <w:b/>
                <w:bCs/>
                <w:color w:val="000000"/>
                <w:sz w:val="24"/>
                <w:szCs w:val="24"/>
              </w:rPr>
              <w:t>Mã định danh</w:t>
            </w:r>
          </w:p>
        </w:tc>
        <w:tc>
          <w:tcPr>
            <w:tcW w:w="30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371" w:rsidRPr="00083798" w:rsidRDefault="00457371" w:rsidP="00457371">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D00948" w:rsidRPr="00083798" w:rsidRDefault="00457371" w:rsidP="00457371">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00948" w:rsidRPr="00083798" w:rsidRDefault="00D00948"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1907A6" w:rsidRPr="00083798" w:rsidTr="000C37D9">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1907A6" w:rsidRPr="00083798"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hideMark/>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G00685</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hideMark/>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276" w:type="dxa"/>
            <w:tcBorders>
              <w:top w:val="single" w:sz="4" w:space="0" w:color="auto"/>
              <w:left w:val="nil"/>
              <w:bottom w:val="single" w:sz="8" w:space="0" w:color="auto"/>
              <w:right w:val="single" w:sz="8" w:space="0" w:color="auto"/>
            </w:tcBorders>
            <w:shd w:val="clear" w:color="auto" w:fill="auto"/>
            <w:vAlign w:val="center"/>
            <w:hideMark/>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842" w:type="dxa"/>
            <w:tcBorders>
              <w:top w:val="single" w:sz="4" w:space="0" w:color="auto"/>
              <w:left w:val="nil"/>
              <w:bottom w:val="single" w:sz="8" w:space="0" w:color="auto"/>
              <w:right w:val="single" w:sz="8" w:space="0" w:color="auto"/>
            </w:tcBorders>
            <w:shd w:val="clear" w:color="auto" w:fill="auto"/>
          </w:tcPr>
          <w:p w:rsidR="001907A6" w:rsidRPr="00083798" w:rsidRDefault="001907A6" w:rsidP="00C349D2">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907A6" w:rsidRPr="00083798" w:rsidRDefault="001907A6" w:rsidP="00C6409D">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hideMark/>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09-VAMC/TTGS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G00697</w:t>
            </w:r>
          </w:p>
        </w:tc>
        <w:tc>
          <w:tcPr>
            <w:tcW w:w="3038" w:type="dxa"/>
            <w:tcBorders>
              <w:top w:val="nil"/>
              <w:left w:val="single" w:sz="4" w:space="0" w:color="auto"/>
              <w:bottom w:val="single" w:sz="8" w:space="0" w:color="auto"/>
              <w:right w:val="single" w:sz="8" w:space="0" w:color="auto"/>
            </w:tcBorders>
            <w:shd w:val="clear" w:color="auto" w:fill="auto"/>
            <w:vAlign w:val="center"/>
            <w:hideMark/>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Bảng cân đối kế toán của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hideMark/>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EB1235" w:rsidRPr="00083798"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2932E3">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09-VAMC/TTGS</w:t>
            </w:r>
          </w:p>
        </w:tc>
        <w:tc>
          <w:tcPr>
            <w:tcW w:w="1073" w:type="dxa"/>
            <w:tcBorders>
              <w:top w:val="single" w:sz="8" w:space="0" w:color="auto"/>
              <w:left w:val="single" w:sz="8" w:space="0" w:color="auto"/>
              <w:bottom w:val="single" w:sz="8" w:space="0" w:color="auto"/>
              <w:right w:val="single" w:sz="8" w:space="0" w:color="auto"/>
            </w:tcBorders>
            <w:vAlign w:val="center"/>
          </w:tcPr>
          <w:p w:rsidR="00EB1235" w:rsidRPr="00083798" w:rsidRDefault="00EB1235"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G03087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 xml:space="preserve">Bảng cân đối kế toán của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 (</w:t>
            </w:r>
            <w:r w:rsidR="00763E62" w:rsidRPr="00083798">
              <w:rPr>
                <w:rFonts w:ascii="Times New Roman" w:eastAsia="Times New Roman" w:hAnsi="Times New Roman" w:cs="Times New Roman"/>
                <w:sz w:val="24"/>
                <w:szCs w:val="24"/>
                <w:lang w:eastAsia="ko-KR"/>
              </w:rPr>
              <w:t xml:space="preserve">Đã </w:t>
            </w:r>
            <w:r w:rsidRPr="00083798">
              <w:rPr>
                <w:rFonts w:ascii="Times New Roman" w:eastAsia="Times New Roman" w:hAnsi="Times New Roman" w:cs="Times New Roman"/>
                <w:sz w:val="24"/>
                <w:szCs w:val="24"/>
                <w:lang w:eastAsia="ko-KR"/>
              </w:rPr>
              <w:t>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2932E3">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EB1235" w:rsidRPr="00083798" w:rsidRDefault="00EB1235" w:rsidP="002932E3">
            <w:pPr>
              <w:spacing w:after="0" w:line="240" w:lineRule="auto"/>
              <w:rPr>
                <w:rFonts w:ascii="Times New Roman" w:eastAsia="Times New Roman" w:hAnsi="Times New Roman" w:cs="Times New Roman"/>
                <w:color w:val="000000"/>
                <w:sz w:val="24"/>
                <w:szCs w:val="24"/>
              </w:rPr>
            </w:pPr>
          </w:p>
        </w:tc>
      </w:tr>
      <w:tr w:rsidR="001907A6"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G00705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0C37D9">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10-VAMC/TTGS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G00717</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kết quả hoạt động kinh doanh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763E62" w:rsidRPr="00083798"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10-VAMC/TTGS</w:t>
            </w:r>
          </w:p>
        </w:tc>
        <w:tc>
          <w:tcPr>
            <w:tcW w:w="1073" w:type="dxa"/>
            <w:tcBorders>
              <w:top w:val="single" w:sz="8" w:space="0" w:color="auto"/>
              <w:left w:val="single" w:sz="8" w:space="0" w:color="auto"/>
              <w:bottom w:val="single" w:sz="8" w:space="0" w:color="auto"/>
              <w:right w:val="single" w:sz="8" w:space="0" w:color="auto"/>
            </w:tcBorders>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G03097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 xml:space="preserve">Báo cáo kết quả hoạt động kinh doanh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 (Đã 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rPr>
            </w:pPr>
          </w:p>
        </w:tc>
      </w:tr>
      <w:tr w:rsidR="001907A6" w:rsidRPr="00083798" w:rsidTr="000C37D9">
        <w:trPr>
          <w:trHeight w:val="406"/>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G00725</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0C37D9">
        <w:trPr>
          <w:trHeight w:val="915"/>
        </w:trPr>
        <w:tc>
          <w:tcPr>
            <w:tcW w:w="567" w:type="dxa"/>
            <w:tcBorders>
              <w:top w:val="nil"/>
              <w:left w:val="single" w:sz="8" w:space="0" w:color="auto"/>
              <w:bottom w:val="single" w:sz="4"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11-VAMC/TTGS</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G00737</w:t>
            </w:r>
          </w:p>
        </w:tc>
        <w:tc>
          <w:tcPr>
            <w:tcW w:w="3038" w:type="dxa"/>
            <w:tcBorders>
              <w:top w:val="nil"/>
              <w:left w:val="single" w:sz="4" w:space="0" w:color="auto"/>
              <w:bottom w:val="single" w:sz="4" w:space="0" w:color="auto"/>
              <w:right w:val="single" w:sz="8" w:space="0" w:color="auto"/>
            </w:tcBorders>
            <w:shd w:val="clear" w:color="auto" w:fill="auto"/>
            <w:vAlign w:val="center"/>
          </w:tcPr>
          <w:p w:rsidR="001907A6" w:rsidRPr="00083798" w:rsidRDefault="001907A6" w:rsidP="00C6409D">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lưu chuyển tiền tệ Công ty TNHH khai thác và quản lý Tài sản Việt Nam   </w:t>
            </w:r>
          </w:p>
        </w:tc>
        <w:tc>
          <w:tcPr>
            <w:tcW w:w="1276" w:type="dxa"/>
            <w:tcBorders>
              <w:top w:val="nil"/>
              <w:left w:val="nil"/>
              <w:bottom w:val="single" w:sz="4"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842" w:type="dxa"/>
            <w:tcBorders>
              <w:top w:val="nil"/>
              <w:left w:val="nil"/>
              <w:bottom w:val="single" w:sz="4"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4"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763E62" w:rsidRPr="00083798" w:rsidTr="002932E3">
        <w:trPr>
          <w:trHeight w:val="915"/>
        </w:trPr>
        <w:tc>
          <w:tcPr>
            <w:tcW w:w="567"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11-VAMC/TTGS</w:t>
            </w:r>
          </w:p>
        </w:tc>
        <w:tc>
          <w:tcPr>
            <w:tcW w:w="1073" w:type="dxa"/>
            <w:tcBorders>
              <w:top w:val="single" w:sz="8" w:space="0" w:color="auto"/>
              <w:left w:val="single" w:sz="8" w:space="0" w:color="auto"/>
              <w:bottom w:val="single" w:sz="8" w:space="0" w:color="auto"/>
              <w:right w:val="single" w:sz="8" w:space="0" w:color="auto"/>
            </w:tcBorders>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G03107</w:t>
            </w:r>
          </w:p>
        </w:tc>
        <w:tc>
          <w:tcPr>
            <w:tcW w:w="3038"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 xml:space="preserve">Báo cáo lưu chuyển tiền tệ Công ty TNHH khai thác và quản lý Tài sản Việt Nam   </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 (Đã kiểm toán)</w:t>
            </w:r>
          </w:p>
        </w:tc>
        <w:tc>
          <w:tcPr>
            <w:tcW w:w="1842"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7406/NHNN-DBTK ngày 30/09/2016</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rsidR="00763E62" w:rsidRPr="00083798" w:rsidRDefault="00763E62" w:rsidP="002932E3">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01-VAMC/DBTK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A00174</w:t>
            </w: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mua nợ xấu thanh toán bằng trái phiếu đặc biệt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single" w:sz="4" w:space="0" w:color="auto"/>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single" w:sz="4" w:space="0" w:color="auto"/>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02-VAMC/DBTK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A00184</w:t>
            </w:r>
          </w:p>
        </w:tc>
        <w:tc>
          <w:tcPr>
            <w:tcW w:w="3038" w:type="dxa"/>
            <w:tcBorders>
              <w:top w:val="single" w:sz="4" w:space="0" w:color="auto"/>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mua nợ xấu theo giá trị thị trường</w:t>
            </w:r>
          </w:p>
        </w:tc>
        <w:tc>
          <w:tcPr>
            <w:tcW w:w="1276" w:type="dxa"/>
            <w:tcBorders>
              <w:top w:val="single" w:sz="4" w:space="0" w:color="auto"/>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single" w:sz="4" w:space="0" w:color="auto"/>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single" w:sz="4" w:space="0" w:color="auto"/>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03-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A00194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thu hồi nợ xấu</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04-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A00204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cơ cấu lại khoản nợ</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05-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A00214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hỗ trợ tài chính khách hàng vay</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06-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A00224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góp vốn điều lệ, mua cổ phần</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5637BB">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07- VAMC/DBTK</w:t>
            </w:r>
          </w:p>
        </w:tc>
        <w:tc>
          <w:tcPr>
            <w:tcW w:w="1073" w:type="dxa"/>
            <w:tcBorders>
              <w:top w:val="single" w:sz="4" w:space="0" w:color="auto"/>
              <w:left w:val="single" w:sz="4" w:space="0" w:color="auto"/>
              <w:bottom w:val="single" w:sz="4"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A00234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thanh toán trái phiếu đặc biệt</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r w:rsidR="001907A6" w:rsidRPr="00083798" w:rsidTr="00A27D73">
        <w:trPr>
          <w:trHeight w:val="915"/>
        </w:trPr>
        <w:tc>
          <w:tcPr>
            <w:tcW w:w="567" w:type="dxa"/>
            <w:tcBorders>
              <w:top w:val="nil"/>
              <w:left w:val="single" w:sz="8" w:space="0" w:color="auto"/>
              <w:bottom w:val="single" w:sz="8" w:space="0" w:color="auto"/>
              <w:right w:val="single" w:sz="8" w:space="0" w:color="auto"/>
            </w:tcBorders>
            <w:shd w:val="clear" w:color="auto" w:fill="auto"/>
            <w:vAlign w:val="center"/>
          </w:tcPr>
          <w:p w:rsidR="001907A6" w:rsidRPr="00083798" w:rsidRDefault="001907A6" w:rsidP="00EB1235">
            <w:pPr>
              <w:pStyle w:val="ListParagraph"/>
              <w:numPr>
                <w:ilvl w:val="0"/>
                <w:numId w:val="5"/>
              </w:numPr>
              <w:spacing w:after="0" w:line="240" w:lineRule="auto"/>
              <w:jc w:val="center"/>
              <w:rPr>
                <w:rFonts w:ascii="Times New Roman" w:eastAsia="Times New Roman" w:hAnsi="Times New Roman" w:cs="Times New Roman"/>
                <w:color w:val="000000"/>
                <w:sz w:val="24"/>
                <w:szCs w:val="24"/>
              </w:rPr>
            </w:pPr>
          </w:p>
        </w:tc>
        <w:tc>
          <w:tcPr>
            <w:tcW w:w="1418" w:type="dxa"/>
            <w:tcBorders>
              <w:top w:val="nil"/>
              <w:left w:val="nil"/>
              <w:bottom w:val="single" w:sz="8" w:space="0" w:color="auto"/>
              <w:right w:val="single" w:sz="4" w:space="0" w:color="auto"/>
            </w:tcBorders>
            <w:shd w:val="clear" w:color="auto" w:fill="auto"/>
            <w:vAlign w:val="center"/>
          </w:tcPr>
          <w:p w:rsidR="001907A6" w:rsidRPr="00083798" w:rsidRDefault="001907A6" w:rsidP="005637BB">
            <w:pPr>
              <w:spacing w:after="0" w:line="288" w:lineRule="auto"/>
              <w:jc w:val="center"/>
              <w:rPr>
                <w:rFonts w:ascii="Times New Roman" w:eastAsia="Times New Roman" w:hAnsi="Times New Roman" w:cs="Times New Roman"/>
                <w:lang w:eastAsia="ko-KR"/>
              </w:rPr>
            </w:pPr>
            <w:r w:rsidRPr="00083798">
              <w:rPr>
                <w:rFonts w:ascii="Times New Roman" w:eastAsia="Times New Roman" w:hAnsi="Times New Roman" w:cs="Times New Roman"/>
                <w:lang w:eastAsia="ko-KR"/>
              </w:rPr>
              <w:t>08- VAMC/DBTK</w:t>
            </w:r>
          </w:p>
        </w:tc>
        <w:tc>
          <w:tcPr>
            <w:tcW w:w="1073" w:type="dxa"/>
            <w:tcBorders>
              <w:top w:val="single" w:sz="4" w:space="0" w:color="auto"/>
              <w:left w:val="single" w:sz="4" w:space="0" w:color="auto"/>
              <w:bottom w:val="single" w:sz="8" w:space="0" w:color="auto"/>
              <w:right w:val="single" w:sz="4" w:space="0" w:color="auto"/>
            </w:tcBorders>
            <w:vAlign w:val="center"/>
          </w:tcPr>
          <w:p w:rsidR="001907A6" w:rsidRPr="00083798" w:rsidRDefault="001907A6" w:rsidP="00797BDA">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A00244</w:t>
            </w:r>
          </w:p>
        </w:tc>
        <w:tc>
          <w:tcPr>
            <w:tcW w:w="3038" w:type="dxa"/>
            <w:tcBorders>
              <w:top w:val="nil"/>
              <w:left w:val="single" w:sz="4" w:space="0" w:color="auto"/>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trích lập dự phòng rủi ro đối với khoản nợ xấu mua theo giá trị thị trường</w:t>
            </w:r>
          </w:p>
        </w:tc>
        <w:tc>
          <w:tcPr>
            <w:tcW w:w="1276" w:type="dxa"/>
            <w:tcBorders>
              <w:top w:val="nil"/>
              <w:left w:val="nil"/>
              <w:bottom w:val="single" w:sz="8" w:space="0" w:color="auto"/>
              <w:right w:val="single" w:sz="8" w:space="0" w:color="auto"/>
            </w:tcBorders>
            <w:shd w:val="clear" w:color="auto" w:fill="auto"/>
            <w:vAlign w:val="center"/>
          </w:tcPr>
          <w:p w:rsidR="001907A6" w:rsidRPr="00083798" w:rsidRDefault="001907A6" w:rsidP="00EB1235">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Tháng</w:t>
            </w:r>
          </w:p>
        </w:tc>
        <w:tc>
          <w:tcPr>
            <w:tcW w:w="1842" w:type="dxa"/>
            <w:tcBorders>
              <w:top w:val="nil"/>
              <w:left w:val="nil"/>
              <w:bottom w:val="single" w:sz="8" w:space="0" w:color="auto"/>
              <w:right w:val="single" w:sz="8" w:space="0" w:color="auto"/>
            </w:tcBorders>
            <w:shd w:val="clear" w:color="auto" w:fill="auto"/>
          </w:tcPr>
          <w:p w:rsidR="001907A6" w:rsidRPr="00083798" w:rsidRDefault="001907A6"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7406/NHNN-DBTK ngày 30/09/2016</w:t>
            </w:r>
          </w:p>
        </w:tc>
        <w:tc>
          <w:tcPr>
            <w:tcW w:w="1134" w:type="dxa"/>
            <w:tcBorders>
              <w:top w:val="nil"/>
              <w:left w:val="nil"/>
              <w:bottom w:val="single" w:sz="8" w:space="0" w:color="auto"/>
              <w:right w:val="single" w:sz="8" w:space="0" w:color="auto"/>
            </w:tcBorders>
            <w:shd w:val="clear" w:color="auto" w:fill="auto"/>
            <w:vAlign w:val="center"/>
          </w:tcPr>
          <w:p w:rsidR="001907A6" w:rsidRPr="00083798" w:rsidRDefault="001907A6" w:rsidP="00C6409D">
            <w:pPr>
              <w:spacing w:after="0" w:line="240" w:lineRule="auto"/>
              <w:rPr>
                <w:rFonts w:ascii="Times New Roman" w:eastAsia="Times New Roman" w:hAnsi="Times New Roman" w:cs="Times New Roman"/>
                <w:color w:val="000000"/>
                <w:sz w:val="24"/>
                <w:szCs w:val="24"/>
              </w:rPr>
            </w:pPr>
          </w:p>
        </w:tc>
      </w:tr>
    </w:tbl>
    <w:p w:rsidR="005B7A02" w:rsidRPr="00083798" w:rsidRDefault="005B7A02" w:rsidP="005B7A02">
      <w:pPr>
        <w:ind w:left="142"/>
        <w:rPr>
          <w:rFonts w:ascii="Times New Roman" w:hAnsi="Times New Roman" w:cs="Times New Roman"/>
          <w:sz w:val="24"/>
          <w:szCs w:val="24"/>
        </w:rPr>
      </w:pPr>
    </w:p>
    <w:p w:rsidR="005B7A02" w:rsidRPr="00083798" w:rsidRDefault="005B7A02" w:rsidP="005B7A02">
      <w:pPr>
        <w:pStyle w:val="ListParagraph"/>
        <w:numPr>
          <w:ilvl w:val="0"/>
          <w:numId w:val="1"/>
        </w:numPr>
        <w:outlineLvl w:val="0"/>
        <w:rPr>
          <w:rFonts w:ascii="Times New Roman" w:hAnsi="Times New Roman" w:cs="Times New Roman"/>
          <w:b/>
          <w:sz w:val="24"/>
          <w:szCs w:val="24"/>
        </w:rPr>
      </w:pPr>
      <w:bookmarkStart w:id="5" w:name="_Toc444523739"/>
      <w:r w:rsidRPr="00083798">
        <w:rPr>
          <w:rFonts w:ascii="Times New Roman" w:hAnsi="Times New Roman" w:cs="Times New Roman"/>
          <w:b/>
          <w:sz w:val="24"/>
          <w:szCs w:val="24"/>
        </w:rPr>
        <w:t>Công ty cổ phần thông tin tín dụng Việt Nam (PCB)</w:t>
      </w:r>
      <w:bookmarkEnd w:id="5"/>
    </w:p>
    <w:tbl>
      <w:tblPr>
        <w:tblW w:w="10207" w:type="dxa"/>
        <w:tblInd w:w="-601" w:type="dxa"/>
        <w:tblLayout w:type="fixed"/>
        <w:tblLook w:val="04A0"/>
      </w:tblPr>
      <w:tblGrid>
        <w:gridCol w:w="709"/>
        <w:gridCol w:w="1276"/>
        <w:gridCol w:w="1073"/>
        <w:gridCol w:w="3180"/>
        <w:gridCol w:w="1275"/>
        <w:gridCol w:w="1701"/>
        <w:gridCol w:w="993"/>
      </w:tblGrid>
      <w:tr w:rsidR="009B2308" w:rsidRPr="00083798" w:rsidTr="0075501B">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31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57371" w:rsidRPr="00083798" w:rsidRDefault="00457371" w:rsidP="00457371">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 xml:space="preserve">Danh mục mẫu biểu báo cáo đầu vào thuộc </w:t>
            </w:r>
          </w:p>
          <w:p w:rsidR="00FE203F" w:rsidRPr="00083798" w:rsidRDefault="00457371" w:rsidP="00457371">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hệ thống SG4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9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BB3A24" w:rsidRPr="00083798" w:rsidTr="000C37D9">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hideMark/>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01-PCB/TTGS</w:t>
            </w:r>
          </w:p>
        </w:tc>
        <w:tc>
          <w:tcPr>
            <w:tcW w:w="1073" w:type="dxa"/>
            <w:tcBorders>
              <w:top w:val="single" w:sz="4" w:space="0" w:color="auto"/>
              <w:left w:val="nil"/>
              <w:bottom w:val="single" w:sz="4" w:space="0" w:color="auto"/>
              <w:right w:val="single" w:sz="8" w:space="0" w:color="auto"/>
            </w:tcBorders>
            <w:shd w:val="clear" w:color="auto" w:fill="auto"/>
            <w:vAlign w:val="center"/>
            <w:hideMark/>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G00024</w:t>
            </w:r>
          </w:p>
        </w:tc>
        <w:tc>
          <w:tcPr>
            <w:tcW w:w="3180" w:type="dxa"/>
            <w:tcBorders>
              <w:top w:val="single" w:sz="4" w:space="0" w:color="auto"/>
              <w:left w:val="nil"/>
              <w:bottom w:val="single" w:sz="4" w:space="0" w:color="auto"/>
              <w:right w:val="single" w:sz="8" w:space="0" w:color="auto"/>
            </w:tcBorders>
            <w:shd w:val="clear" w:color="auto" w:fill="auto"/>
            <w:vAlign w:val="center"/>
            <w:hideMark/>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tài khoản kế toán</w:t>
            </w:r>
          </w:p>
        </w:tc>
        <w:tc>
          <w:tcPr>
            <w:tcW w:w="1275" w:type="dxa"/>
            <w:tcBorders>
              <w:top w:val="single" w:sz="4" w:space="0" w:color="auto"/>
              <w:left w:val="nil"/>
              <w:bottom w:val="single" w:sz="4" w:space="0" w:color="auto"/>
              <w:right w:val="single" w:sz="8" w:space="0" w:color="auto"/>
            </w:tcBorders>
            <w:shd w:val="clear" w:color="auto" w:fill="auto"/>
            <w:vAlign w:val="center"/>
            <w:hideMark/>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Tháng</w:t>
            </w:r>
          </w:p>
        </w:tc>
        <w:tc>
          <w:tcPr>
            <w:tcW w:w="1701" w:type="dxa"/>
            <w:tcBorders>
              <w:top w:val="single" w:sz="4" w:space="0" w:color="auto"/>
              <w:left w:val="nil"/>
              <w:bottom w:val="single" w:sz="4" w:space="0" w:color="auto"/>
              <w:right w:val="single" w:sz="8" w:space="0" w:color="auto"/>
            </w:tcBorders>
            <w:shd w:val="clear" w:color="auto" w:fill="auto"/>
            <w:vAlign w:val="center"/>
          </w:tcPr>
          <w:p w:rsidR="00BB3A24" w:rsidRPr="00083798" w:rsidRDefault="00BB3A24" w:rsidP="00C6409D">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4" w:space="0" w:color="auto"/>
              <w:right w:val="single" w:sz="8" w:space="0" w:color="auto"/>
            </w:tcBorders>
            <w:shd w:val="clear" w:color="auto" w:fill="auto"/>
            <w:vAlign w:val="center"/>
          </w:tcPr>
          <w:p w:rsidR="00BB3A24" w:rsidRPr="00083798" w:rsidRDefault="00BB3A24" w:rsidP="00A74727">
            <w:pPr>
              <w:spacing w:after="0" w:line="240" w:lineRule="auto"/>
              <w:rPr>
                <w:rFonts w:ascii="Times New Roman" w:eastAsia="Times New Roman" w:hAnsi="Times New Roman" w:cs="Times New Roman"/>
                <w:color w:val="FF0000"/>
                <w:sz w:val="24"/>
                <w:szCs w:val="24"/>
              </w:rPr>
            </w:pP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G00605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5352CF" w:rsidP="009B2308">
            <w:pPr>
              <w:jc w:val="both"/>
              <w:rPr>
                <w:rFonts w:ascii="Times New Roman" w:eastAsia="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G00617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Bảng cân đối kế toán</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5352CF" w:rsidP="00A74727">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G00625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5352CF" w:rsidP="00A74727">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03-PCB/TTGS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G00637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kết quả hoạt động kinh doanh</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83798" w:rsidRDefault="005352CF" w:rsidP="00A74727">
            <w:pPr>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G00645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83798" w:rsidRDefault="00BB3A24" w:rsidP="00A74727">
            <w:pPr>
              <w:rPr>
                <w:rFonts w:ascii="Times New Roman" w:hAnsi="Times New Roman" w:cs="Times New Roman"/>
                <w:sz w:val="24"/>
                <w:szCs w:val="24"/>
              </w:rPr>
            </w:pP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C6409D">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G00657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83798" w:rsidRDefault="00BB3A24" w:rsidP="00A74727">
            <w:pPr>
              <w:rPr>
                <w:rFonts w:ascii="Times New Roman" w:hAnsi="Times New Roman" w:cs="Times New Roman"/>
                <w:sz w:val="24"/>
                <w:szCs w:val="24"/>
              </w:rPr>
            </w:pPr>
          </w:p>
        </w:tc>
      </w:tr>
      <w:tr w:rsidR="00FC7794" w:rsidRPr="00083798" w:rsidTr="002932E3">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FC7794" w:rsidRPr="00083798" w:rsidRDefault="00FC7794" w:rsidP="002B3B28">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FC7794" w:rsidRPr="00083798" w:rsidRDefault="00FC7794" w:rsidP="002932E3">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04-PCB/TTGS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FC7794" w:rsidRPr="00083798" w:rsidRDefault="00FC7794" w:rsidP="002932E3">
            <w:pPr>
              <w:spacing w:after="0" w:line="240" w:lineRule="auto"/>
              <w:jc w:val="center"/>
              <w:rPr>
                <w:rFonts w:ascii="Times New Roman" w:eastAsia="Times New Roman" w:hAnsi="Times New Roman" w:cs="Times New Roman"/>
                <w:color w:val="000000"/>
                <w:sz w:val="24"/>
                <w:szCs w:val="24"/>
              </w:rPr>
            </w:pPr>
            <w:r w:rsidRPr="00083798">
              <w:rPr>
                <w:rFonts w:ascii="Times New Roman" w:hAnsi="Times New Roman" w:cs="Times New Roman"/>
                <w:color w:val="000000"/>
                <w:sz w:val="24"/>
                <w:szCs w:val="24"/>
              </w:rPr>
              <w:t>G03067</w:t>
            </w:r>
          </w:p>
        </w:tc>
        <w:tc>
          <w:tcPr>
            <w:tcW w:w="3180" w:type="dxa"/>
            <w:tcBorders>
              <w:top w:val="single" w:sz="4" w:space="0" w:color="auto"/>
              <w:left w:val="nil"/>
              <w:bottom w:val="single" w:sz="8" w:space="0" w:color="auto"/>
              <w:right w:val="single" w:sz="8" w:space="0" w:color="auto"/>
            </w:tcBorders>
            <w:shd w:val="clear" w:color="auto" w:fill="auto"/>
            <w:vAlign w:val="center"/>
          </w:tcPr>
          <w:p w:rsidR="00FC7794" w:rsidRPr="00083798" w:rsidRDefault="00FC7794" w:rsidP="002932E3">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FC7794" w:rsidRPr="00083798" w:rsidRDefault="00896FCB" w:rsidP="00FC7794">
            <w:pPr>
              <w:spacing w:after="0" w:line="240" w:lineRule="auto"/>
              <w:jc w:val="center"/>
              <w:rPr>
                <w:rFonts w:ascii="Times New Roman" w:eastAsia="Times New Roman" w:hAnsi="Times New Roman" w:cs="Times New Roman"/>
                <w:color w:val="000000"/>
                <w:sz w:val="24"/>
                <w:szCs w:val="24"/>
                <w:lang w:val="fr-FR"/>
              </w:rPr>
            </w:pPr>
            <w:r w:rsidRPr="00083798">
              <w:rPr>
                <w:rFonts w:ascii="Times New Roman" w:eastAsia="Times New Roman" w:hAnsi="Times New Roman" w:cs="Times New Roman"/>
                <w:color w:val="000000"/>
                <w:sz w:val="24"/>
                <w:szCs w:val="24"/>
              </w:rPr>
              <w:t>Năm (Đã kiểm toán)</w:t>
            </w:r>
          </w:p>
        </w:tc>
        <w:tc>
          <w:tcPr>
            <w:tcW w:w="1701" w:type="dxa"/>
            <w:tcBorders>
              <w:top w:val="single" w:sz="4" w:space="0" w:color="auto"/>
              <w:left w:val="nil"/>
              <w:bottom w:val="single" w:sz="8" w:space="0" w:color="auto"/>
              <w:right w:val="single" w:sz="8" w:space="0" w:color="auto"/>
            </w:tcBorders>
            <w:shd w:val="clear" w:color="auto" w:fill="auto"/>
            <w:vAlign w:val="center"/>
          </w:tcPr>
          <w:p w:rsidR="00FC7794" w:rsidRPr="00083798" w:rsidRDefault="00FC7794" w:rsidP="002932E3">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FC7794" w:rsidRPr="00083798" w:rsidRDefault="00FC7794" w:rsidP="002932E3">
            <w:pPr>
              <w:rPr>
                <w:rFonts w:ascii="Times New Roman" w:hAnsi="Times New Roman" w:cs="Times New Roman"/>
                <w:sz w:val="24"/>
                <w:szCs w:val="24"/>
              </w:rPr>
            </w:pP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2B3B28">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G00665</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Quý</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83798" w:rsidRDefault="00BB3A24" w:rsidP="00A74727">
            <w:pPr>
              <w:rPr>
                <w:rFonts w:ascii="Times New Roman" w:hAnsi="Times New Roman" w:cs="Times New Roman"/>
                <w:sz w:val="24"/>
                <w:szCs w:val="24"/>
              </w:rPr>
            </w:pPr>
          </w:p>
        </w:tc>
      </w:tr>
      <w:tr w:rsidR="00896FCB" w:rsidRPr="00083798" w:rsidTr="002932E3">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896FCB" w:rsidRPr="00083798" w:rsidRDefault="00896FCB" w:rsidP="002B3B28">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896FCB" w:rsidRPr="00083798" w:rsidRDefault="00896FCB" w:rsidP="002932E3">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896FCB" w:rsidRPr="00083798" w:rsidRDefault="00896FCB" w:rsidP="002932E3">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G00677</w:t>
            </w:r>
          </w:p>
        </w:tc>
        <w:tc>
          <w:tcPr>
            <w:tcW w:w="3180" w:type="dxa"/>
            <w:tcBorders>
              <w:top w:val="single" w:sz="4" w:space="0" w:color="auto"/>
              <w:left w:val="nil"/>
              <w:bottom w:val="single" w:sz="8" w:space="0" w:color="auto"/>
              <w:right w:val="single" w:sz="8" w:space="0" w:color="auto"/>
            </w:tcBorders>
            <w:shd w:val="clear" w:color="auto" w:fill="auto"/>
            <w:vAlign w:val="center"/>
          </w:tcPr>
          <w:p w:rsidR="00896FCB" w:rsidRPr="00083798" w:rsidRDefault="00896FCB" w:rsidP="002932E3">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896FCB" w:rsidRPr="00083798" w:rsidRDefault="00896FCB" w:rsidP="002932E3">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 xml:space="preserve">Năm </w:t>
            </w:r>
          </w:p>
        </w:tc>
        <w:tc>
          <w:tcPr>
            <w:tcW w:w="1701" w:type="dxa"/>
            <w:tcBorders>
              <w:top w:val="single" w:sz="4" w:space="0" w:color="auto"/>
              <w:left w:val="nil"/>
              <w:bottom w:val="single" w:sz="8" w:space="0" w:color="auto"/>
              <w:right w:val="single" w:sz="8" w:space="0" w:color="auto"/>
            </w:tcBorders>
            <w:shd w:val="clear" w:color="auto" w:fill="auto"/>
            <w:vAlign w:val="center"/>
          </w:tcPr>
          <w:p w:rsidR="00896FCB" w:rsidRPr="00083798" w:rsidRDefault="00896FCB" w:rsidP="002932E3">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896FCB" w:rsidRPr="00083798" w:rsidRDefault="00896FCB" w:rsidP="002932E3">
            <w:pPr>
              <w:rPr>
                <w:rFonts w:ascii="Times New Roman" w:hAnsi="Times New Roman" w:cs="Times New Roman"/>
                <w:sz w:val="24"/>
                <w:szCs w:val="24"/>
              </w:rPr>
            </w:pPr>
          </w:p>
        </w:tc>
      </w:tr>
      <w:tr w:rsidR="00BB3A24" w:rsidRPr="00083798" w:rsidTr="000C37D9">
        <w:trPr>
          <w:trHeight w:val="915"/>
        </w:trPr>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BB3A24" w:rsidRPr="00083798" w:rsidRDefault="00BB3A24" w:rsidP="002B3B28">
            <w:pPr>
              <w:pStyle w:val="ListParagraph"/>
              <w:numPr>
                <w:ilvl w:val="0"/>
                <w:numId w:val="7"/>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05-PCB/TTGS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896FCB" w:rsidP="00797BDA">
            <w:pPr>
              <w:spacing w:after="0" w:line="240" w:lineRule="auto"/>
              <w:jc w:val="center"/>
              <w:rPr>
                <w:rFonts w:ascii="Times New Roman" w:eastAsia="Times New Roman" w:hAnsi="Times New Roman" w:cs="Times New Roman"/>
                <w:color w:val="000000"/>
                <w:sz w:val="24"/>
                <w:szCs w:val="24"/>
              </w:rPr>
            </w:pPr>
            <w:r w:rsidRPr="00083798">
              <w:rPr>
                <w:rFonts w:ascii="Times New Roman" w:hAnsi="Times New Roman" w:cs="Times New Roman"/>
                <w:color w:val="000000"/>
                <w:sz w:val="24"/>
                <w:szCs w:val="24"/>
              </w:rPr>
              <w:t>G03077</w:t>
            </w:r>
          </w:p>
        </w:tc>
        <w:tc>
          <w:tcPr>
            <w:tcW w:w="3180"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C6409D">
            <w:pPr>
              <w:spacing w:after="0" w:line="240" w:lineRule="auto"/>
              <w:jc w:val="both"/>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Báo cáo lưu chuyển tiền tệ</w:t>
            </w:r>
          </w:p>
        </w:tc>
        <w:tc>
          <w:tcPr>
            <w:tcW w:w="1275"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896FCB" w:rsidP="00C6409D">
            <w:pPr>
              <w:spacing w:after="0" w:line="240" w:lineRule="auto"/>
              <w:jc w:val="center"/>
              <w:rPr>
                <w:rFonts w:ascii="Times New Roman" w:eastAsia="Times New Roman" w:hAnsi="Times New Roman" w:cs="Times New Roman"/>
                <w:color w:val="000000"/>
                <w:sz w:val="24"/>
                <w:szCs w:val="24"/>
              </w:rPr>
            </w:pPr>
            <w:r w:rsidRPr="00083798">
              <w:rPr>
                <w:rFonts w:ascii="Times New Roman" w:eastAsia="Times New Roman" w:hAnsi="Times New Roman" w:cs="Times New Roman"/>
                <w:color w:val="000000"/>
                <w:sz w:val="24"/>
                <w:szCs w:val="24"/>
              </w:rPr>
              <w:t>Năm (Đã kiểm toán)</w:t>
            </w:r>
          </w:p>
        </w:tc>
        <w:tc>
          <w:tcPr>
            <w:tcW w:w="1701" w:type="dxa"/>
            <w:tcBorders>
              <w:top w:val="single" w:sz="4" w:space="0" w:color="auto"/>
              <w:left w:val="nil"/>
              <w:bottom w:val="single" w:sz="8" w:space="0" w:color="auto"/>
              <w:right w:val="single" w:sz="8" w:space="0" w:color="auto"/>
            </w:tcBorders>
            <w:shd w:val="clear" w:color="auto" w:fill="auto"/>
            <w:vAlign w:val="center"/>
          </w:tcPr>
          <w:p w:rsidR="00BB3A24" w:rsidRPr="00083798" w:rsidRDefault="00BB3A24" w:rsidP="005637BB">
            <w:pPr>
              <w:spacing w:after="0" w:line="240" w:lineRule="auto"/>
              <w:rPr>
                <w:rFonts w:ascii="Times New Roman" w:eastAsia="Times New Roman" w:hAnsi="Times New Roman" w:cs="Times New Roman"/>
                <w:color w:val="000000"/>
                <w:sz w:val="24"/>
                <w:szCs w:val="24"/>
              </w:rPr>
            </w:pPr>
            <w:r w:rsidRPr="00083798">
              <w:rPr>
                <w:rFonts w:ascii="Times New Roman" w:eastAsia="Times New Roman" w:hAnsi="Times New Roman" w:cs="Times New Roman"/>
                <w:sz w:val="24"/>
                <w:szCs w:val="24"/>
              </w:rPr>
              <w:t>7407/NHNN-DBTK ngày 30/09/2016</w:t>
            </w:r>
          </w:p>
        </w:tc>
        <w:tc>
          <w:tcPr>
            <w:tcW w:w="993" w:type="dxa"/>
            <w:tcBorders>
              <w:top w:val="single" w:sz="4" w:space="0" w:color="auto"/>
              <w:left w:val="nil"/>
              <w:bottom w:val="single" w:sz="8" w:space="0" w:color="auto"/>
              <w:right w:val="single" w:sz="8" w:space="0" w:color="auto"/>
            </w:tcBorders>
            <w:shd w:val="clear" w:color="auto" w:fill="auto"/>
          </w:tcPr>
          <w:p w:rsidR="00BB3A24" w:rsidRPr="00083798" w:rsidRDefault="00BB3A24" w:rsidP="00A74727">
            <w:pPr>
              <w:rPr>
                <w:rFonts w:ascii="Times New Roman" w:hAnsi="Times New Roman" w:cs="Times New Roman"/>
                <w:sz w:val="24"/>
                <w:szCs w:val="24"/>
              </w:rPr>
            </w:pPr>
          </w:p>
        </w:tc>
      </w:tr>
    </w:tbl>
    <w:p w:rsidR="005B7A02" w:rsidRPr="00083798" w:rsidRDefault="005B7A02" w:rsidP="005B7A02">
      <w:pPr>
        <w:ind w:left="142"/>
        <w:rPr>
          <w:rFonts w:ascii="Times New Roman" w:hAnsi="Times New Roman" w:cs="Times New Roman"/>
          <w:b/>
          <w:sz w:val="24"/>
          <w:szCs w:val="24"/>
        </w:rPr>
      </w:pPr>
    </w:p>
    <w:p w:rsidR="005B7A02" w:rsidRPr="00083798" w:rsidRDefault="00E967A4" w:rsidP="005B7A02">
      <w:pPr>
        <w:pStyle w:val="ListParagraph"/>
        <w:numPr>
          <w:ilvl w:val="0"/>
          <w:numId w:val="1"/>
        </w:numPr>
        <w:outlineLvl w:val="0"/>
        <w:rPr>
          <w:rFonts w:ascii="Times New Roman" w:hAnsi="Times New Roman" w:cs="Times New Roman"/>
          <w:b/>
          <w:sz w:val="24"/>
          <w:szCs w:val="24"/>
        </w:rPr>
      </w:pPr>
      <w:bookmarkStart w:id="6" w:name="_Toc444523740"/>
      <w:r w:rsidRPr="00083798">
        <w:rPr>
          <w:rFonts w:ascii="Times New Roman" w:hAnsi="Times New Roman" w:cs="Times New Roman"/>
          <w:b/>
          <w:sz w:val="24"/>
          <w:szCs w:val="24"/>
        </w:rPr>
        <w:t>Chi nhánh Ngân hàng Nhà nước</w:t>
      </w:r>
      <w:bookmarkEnd w:id="6"/>
    </w:p>
    <w:tbl>
      <w:tblPr>
        <w:tblW w:w="10257" w:type="dxa"/>
        <w:tblInd w:w="-601" w:type="dxa"/>
        <w:tblLayout w:type="fixed"/>
        <w:tblLook w:val="04A0"/>
      </w:tblPr>
      <w:tblGrid>
        <w:gridCol w:w="709"/>
        <w:gridCol w:w="1276"/>
        <w:gridCol w:w="1134"/>
        <w:gridCol w:w="3119"/>
        <w:gridCol w:w="1275"/>
        <w:gridCol w:w="1701"/>
        <w:gridCol w:w="1043"/>
      </w:tblGrid>
      <w:tr w:rsidR="00FE203F" w:rsidRPr="00083798" w:rsidTr="0075501B">
        <w:trPr>
          <w:trHeight w:val="915"/>
          <w:tblHeader/>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3A6483" w:rsidP="00B9703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Danh mục mẫu biểu báo cáo đầu vào thuộc hệ thống SG4</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0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F00195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doanh số nhận và chi trả ngoại tệ của tổ chức kinh tế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142195">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02-NHNN/DBTK</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số dư tiền gửi ở nước ngoài của các tổ chức kinh tế</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03-NHNN/QLNH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F00215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thu, nộp vào tài khoản số ngoại tệ tiền mặt thu từ xuất khẩu sang Campuchia</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04-NHNN/QLNH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F00225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doanh số đổi ngoại tệ của đại lý đổi ngoại tệ</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05-NHNN/QLNH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F00234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chi tiết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06-NHNN/QLNH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F00244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xác nhận đăng ký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07-NHNN/QLNH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F00255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thực hiện khoản vay nước ngoài trung, dài hạn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08-NHNN/QLNH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F00265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chi tiết tình hình thực hiện vay nước ngoài trung, dài hạn của doanh nghiệp không được Chính phủ bảo lãnh</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09-NHNN/QLNH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F00274</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xác nhận đăng ký, đăng ký thay đổi giao dịch ngoại hối liên quan đến hoạt động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Tháng</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10-NHNN/QLNH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F00285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thực hiện chuyển vốn đầu tư ra nước ngoài</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9D7432">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F00295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9D7432">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9D7432"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9D7432" w:rsidRPr="00083798" w:rsidRDefault="009D7432"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9D7432" w:rsidRPr="00083798" w:rsidRDefault="009D7432"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11-NHNN/QLNH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9D7432" w:rsidRPr="00083798" w:rsidRDefault="009D7432"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F00317</w:t>
            </w:r>
          </w:p>
        </w:tc>
        <w:tc>
          <w:tcPr>
            <w:tcW w:w="3119" w:type="dxa"/>
            <w:tcBorders>
              <w:top w:val="single" w:sz="4" w:space="0" w:color="auto"/>
              <w:left w:val="nil"/>
              <w:bottom w:val="single" w:sz="4" w:space="0" w:color="auto"/>
              <w:right w:val="single" w:sz="8" w:space="0" w:color="auto"/>
            </w:tcBorders>
            <w:shd w:val="clear" w:color="auto" w:fill="auto"/>
            <w:vAlign w:val="center"/>
          </w:tcPr>
          <w:p w:rsidR="009D7432" w:rsidRPr="00083798" w:rsidRDefault="009D7432"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quản lý hoạt động kinh doanh vàng</w:t>
            </w:r>
          </w:p>
        </w:tc>
        <w:tc>
          <w:tcPr>
            <w:tcW w:w="1275" w:type="dxa"/>
            <w:tcBorders>
              <w:top w:val="single" w:sz="4" w:space="0" w:color="auto"/>
              <w:left w:val="nil"/>
              <w:bottom w:val="single" w:sz="4" w:space="0" w:color="auto"/>
              <w:right w:val="single" w:sz="8" w:space="0" w:color="auto"/>
            </w:tcBorders>
            <w:shd w:val="clear" w:color="auto" w:fill="auto"/>
            <w:vAlign w:val="center"/>
          </w:tcPr>
          <w:p w:rsidR="009D7432" w:rsidRPr="00083798" w:rsidRDefault="009D7432"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9D7432" w:rsidRPr="00083798" w:rsidRDefault="009D7432"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9D7432" w:rsidRPr="00083798" w:rsidRDefault="009D7432"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12-NHNN/QLNH</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F00305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both"/>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doanh số nhận và chi trả ngoại tệ của đại lý chi trả ngoại tệ trên địa bàn </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5352CF" w:rsidP="00C6409D">
            <w:pPr>
              <w:spacing w:after="0"/>
              <w:rPr>
                <w:rFonts w:ascii="Times New Roman" w:hAnsi="Times New Roman" w:cs="Times New Roman"/>
                <w:sz w:val="24"/>
                <w:szCs w:val="24"/>
              </w:rPr>
            </w:pPr>
            <w:r w:rsidRPr="00083798">
              <w:rPr>
                <w:rFonts w:ascii="Times New Roman" w:hAnsi="Times New Roman" w:cs="Times New Roman"/>
                <w:color w:val="FF0000"/>
                <w:sz w:val="24"/>
                <w:szCs w:val="24"/>
              </w:rPr>
              <w:t>(Chưa có template)</w:t>
            </w: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D467B8">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G01405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D467B8">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D467B8"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083798" w:rsidRDefault="00D467B8"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13-NHNN/TTGS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G01427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hoạt động của các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083798" w:rsidRDefault="00D467B8"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C6409D">
            <w:pPr>
              <w:spacing w:after="0"/>
              <w:rPr>
                <w:rFonts w:ascii="Times New Roman" w:hAnsi="Times New Roman" w:cs="Times New Roman"/>
                <w:sz w:val="24"/>
                <w:szCs w:val="24"/>
              </w:rPr>
            </w:pPr>
          </w:p>
        </w:tc>
      </w:tr>
      <w:tr w:rsidR="00142195"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142195" w:rsidRPr="00083798" w:rsidRDefault="00142195"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D467B8">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G01445</w:t>
            </w:r>
          </w:p>
        </w:tc>
        <w:tc>
          <w:tcPr>
            <w:tcW w:w="3119"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D467B8">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01" w:type="dxa"/>
            <w:tcBorders>
              <w:top w:val="single" w:sz="4" w:space="0" w:color="auto"/>
              <w:left w:val="nil"/>
              <w:bottom w:val="single" w:sz="4" w:space="0" w:color="auto"/>
              <w:right w:val="single" w:sz="8" w:space="0" w:color="auto"/>
            </w:tcBorders>
            <w:shd w:val="clear" w:color="auto" w:fill="auto"/>
          </w:tcPr>
          <w:p w:rsidR="00142195" w:rsidRPr="00083798" w:rsidRDefault="00142195"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142195" w:rsidRPr="00083798" w:rsidRDefault="00142195" w:rsidP="00C6409D">
            <w:pPr>
              <w:spacing w:after="0"/>
              <w:rPr>
                <w:rFonts w:ascii="Times New Roman" w:hAnsi="Times New Roman" w:cs="Times New Roman"/>
                <w:sz w:val="24"/>
                <w:szCs w:val="24"/>
              </w:rPr>
            </w:pPr>
          </w:p>
        </w:tc>
      </w:tr>
      <w:tr w:rsidR="00D467B8" w:rsidRPr="00083798" w:rsidTr="006E0FFF">
        <w:trPr>
          <w:trHeight w:val="915"/>
        </w:trPr>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D467B8" w:rsidRPr="00083798" w:rsidRDefault="00D467B8" w:rsidP="00C6409D">
            <w:pPr>
              <w:pStyle w:val="ListParagraph"/>
              <w:numPr>
                <w:ilvl w:val="0"/>
                <w:numId w:val="9"/>
              </w:numPr>
              <w:spacing w:after="0" w:line="240" w:lineRule="auto"/>
              <w:jc w:val="center"/>
              <w:rPr>
                <w:rFonts w:ascii="Times New Roman" w:eastAsia="Times New Roman" w:hAnsi="Times New Roman" w:cs="Times New Roman"/>
                <w:color w:val="000000"/>
                <w:sz w:val="24"/>
                <w:szCs w:val="24"/>
              </w:rPr>
            </w:pPr>
          </w:p>
        </w:tc>
        <w:tc>
          <w:tcPr>
            <w:tcW w:w="1276"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14-NHNN/TTGS</w:t>
            </w:r>
          </w:p>
        </w:tc>
        <w:tc>
          <w:tcPr>
            <w:tcW w:w="1134"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G01467</w:t>
            </w:r>
          </w:p>
        </w:tc>
        <w:tc>
          <w:tcPr>
            <w:tcW w:w="3119"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tình hình hoạt động của các chi nhánh Tổ chức tài chính vi mô</w:t>
            </w:r>
          </w:p>
        </w:tc>
        <w:tc>
          <w:tcPr>
            <w:tcW w:w="1275"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5637BB">
            <w:pPr>
              <w:spacing w:after="0" w:line="240" w:lineRule="auto"/>
              <w:jc w:val="center"/>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Năm</w:t>
            </w:r>
          </w:p>
        </w:tc>
        <w:tc>
          <w:tcPr>
            <w:tcW w:w="1701" w:type="dxa"/>
            <w:tcBorders>
              <w:top w:val="single" w:sz="4" w:space="0" w:color="auto"/>
              <w:left w:val="nil"/>
              <w:bottom w:val="single" w:sz="4" w:space="0" w:color="auto"/>
              <w:right w:val="single" w:sz="8" w:space="0" w:color="auto"/>
            </w:tcBorders>
            <w:shd w:val="clear" w:color="auto" w:fill="auto"/>
          </w:tcPr>
          <w:p w:rsidR="00D467B8" w:rsidRPr="00083798" w:rsidRDefault="00D467B8" w:rsidP="005637BB">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Công văn 6692 /NHNN-DBTK</w:t>
            </w:r>
          </w:p>
        </w:tc>
        <w:tc>
          <w:tcPr>
            <w:tcW w:w="1043" w:type="dxa"/>
            <w:tcBorders>
              <w:top w:val="single" w:sz="4" w:space="0" w:color="auto"/>
              <w:left w:val="nil"/>
              <w:bottom w:val="single" w:sz="4" w:space="0" w:color="auto"/>
              <w:right w:val="single" w:sz="8" w:space="0" w:color="auto"/>
            </w:tcBorders>
            <w:shd w:val="clear" w:color="auto" w:fill="auto"/>
            <w:vAlign w:val="center"/>
          </w:tcPr>
          <w:p w:rsidR="00D467B8" w:rsidRPr="00083798" w:rsidRDefault="00D467B8" w:rsidP="00C6409D">
            <w:pPr>
              <w:spacing w:after="0"/>
              <w:rPr>
                <w:rFonts w:ascii="Times New Roman" w:hAnsi="Times New Roman" w:cs="Times New Roman"/>
                <w:sz w:val="24"/>
                <w:szCs w:val="24"/>
              </w:rPr>
            </w:pPr>
          </w:p>
        </w:tc>
      </w:tr>
    </w:tbl>
    <w:p w:rsidR="001670B8" w:rsidRPr="00083798" w:rsidRDefault="001670B8">
      <w:pPr>
        <w:rPr>
          <w:rFonts w:ascii="Times New Roman" w:hAnsi="Times New Roman" w:cs="Times New Roman"/>
          <w:sz w:val="24"/>
          <w:szCs w:val="24"/>
        </w:rPr>
      </w:pPr>
    </w:p>
    <w:p w:rsidR="00E967A4" w:rsidRPr="00083798" w:rsidRDefault="00D11615" w:rsidP="006D3D21">
      <w:pPr>
        <w:pStyle w:val="ListParagraph"/>
        <w:numPr>
          <w:ilvl w:val="0"/>
          <w:numId w:val="1"/>
        </w:numPr>
        <w:outlineLvl w:val="0"/>
        <w:rPr>
          <w:rFonts w:ascii="Times New Roman" w:hAnsi="Times New Roman" w:cs="Times New Roman"/>
          <w:b/>
          <w:sz w:val="24"/>
          <w:szCs w:val="24"/>
        </w:rPr>
      </w:pPr>
      <w:bookmarkStart w:id="7" w:name="_Toc444523741"/>
      <w:r w:rsidRPr="00083798">
        <w:rPr>
          <w:rFonts w:ascii="Times New Roman" w:hAnsi="Times New Roman" w:cs="Times New Roman"/>
          <w:b/>
          <w:sz w:val="24"/>
          <w:szCs w:val="24"/>
        </w:rPr>
        <w:t>Đơn vị sự nghiệp và Doanh nghiệp thuộc NHNN</w:t>
      </w:r>
      <w:bookmarkEnd w:id="7"/>
    </w:p>
    <w:tbl>
      <w:tblPr>
        <w:tblW w:w="10106" w:type="dxa"/>
        <w:tblInd w:w="-450" w:type="dxa"/>
        <w:tblLayout w:type="fixed"/>
        <w:tblLook w:val="04A0"/>
      </w:tblPr>
      <w:tblGrid>
        <w:gridCol w:w="805"/>
        <w:gridCol w:w="1555"/>
        <w:gridCol w:w="1073"/>
        <w:gridCol w:w="2356"/>
        <w:gridCol w:w="1324"/>
        <w:gridCol w:w="1720"/>
        <w:gridCol w:w="1273"/>
      </w:tblGrid>
      <w:tr w:rsidR="00FE203F" w:rsidRPr="00083798"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lastRenderedPageBreak/>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B9703F" w:rsidP="00B9703F">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203F" w:rsidRPr="00083798" w:rsidRDefault="00FE203F" w:rsidP="00DF4218">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tài khoản</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 xml:space="preserve">Mẫu số B01-H, </w:t>
            </w:r>
            <w:r w:rsidRPr="00083798">
              <w:rPr>
                <w:rFonts w:ascii="Times New Roman" w:eastAsia="Times New Roman" w:hAnsi="Times New Roman" w:cs="Times New Roman"/>
                <w:sz w:val="24"/>
                <w:szCs w:val="24"/>
              </w:rPr>
              <w:t xml:space="preserve">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I.SBV’s.002(Phần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Tổng hợp tình hình kinh phí và quyết toán kinh phí đã sử dụng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Mẫu số B02-H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I.SBV’s.002(Phần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495D15"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Mẫu số B02-H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thu, chi hoạt động sự nghiệp và hoạt động sản xuất, kinh doanh Quý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Mẫu số B03-H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nghiệp</w:t>
            </w:r>
          </w:p>
          <w:p w:rsidR="00797BDA" w:rsidRPr="00083798" w:rsidRDefault="00797BDA" w:rsidP="00C6409D">
            <w:pPr>
              <w:rPr>
                <w:rFonts w:ascii="Times New Roman" w:hAnsi="Times New Roman" w:cs="Times New Roman"/>
                <w:color w:val="000000"/>
                <w:sz w:val="24"/>
                <w:szCs w:val="24"/>
              </w:rPr>
            </w:pP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tình hình tăng, giảm tài sản cố định và nguồn khác của đơn vị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Mẫu số B04-H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Sổ tổng hợp quyết toán ngân sách và nguồn khác của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B04/CT-H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Biểu dự toán giao cho đơn vị</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Quyết định số 19/2006/QĐ-BTC ngày 30/3/2006 của Bộ Tài chính</w:t>
            </w:r>
          </w:p>
          <w:p w:rsidR="00376DE0" w:rsidRPr="00083798" w:rsidRDefault="00376DE0" w:rsidP="00C6409D">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I00095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kế toán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B01-DN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I.SBV’s.009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kết quả hoạt động kinh doanh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B02-DN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I00115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Báo cáo lưu chuyển tiền tệ Quý của doanh nghiệp (phương pháp trực tiếp)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B03-DN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I00125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phát sinh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jc w:val="both"/>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S06-DN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vốn chủ sở hữu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I00145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hàng tồn kho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I00155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26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I00165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jc w:val="both"/>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I00175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theo yếu tố sản xuất </w:t>
            </w:r>
            <w:r w:rsidR="00797BDA" w:rsidRPr="00083798">
              <w:rPr>
                <w:rFonts w:ascii="Times New Roman" w:eastAsia="Times New Roman" w:hAnsi="Times New Roman" w:cs="Times New Roman"/>
                <w:sz w:val="24"/>
                <w:szCs w:val="24"/>
                <w:lang w:eastAsia="ko-KR"/>
              </w:rPr>
              <w:t>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263"/>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I00185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nợ phải trả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jc w:val="both"/>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I00195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đầu tư tài chính Quý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I.SBV’s.019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I00205</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Quý</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phát sinh tài khoản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B01-H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I.SBV’s.021(Phần 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Tổng hợp tình hình kinh phí và quyết toán kinh phí đã sử dụng Năm của đơn vị sự nghiệp (phần I)</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B02-H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I.SBV’s.021(Phần II)</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Phần ii- kinh phí đã sử dụng đề nghị quyết toán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B02-H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thu, chi hoạt động sự nghiệp và hoạt động sản xuất, kinh doanh Năm của đơn vị sự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B03-H</w:t>
            </w:r>
            <w:r w:rsidRPr="00083798">
              <w:rPr>
                <w:rFonts w:ascii="Times New Roman" w:eastAsia="Times New Roman" w:hAnsi="Times New Roman" w:cs="Times New Roman"/>
                <w:sz w:val="24"/>
                <w:szCs w:val="24"/>
              </w:rPr>
              <w:t xml:space="preserve"> , Quyết định số 19/2006/QĐ-BTC ngày 30/3/2006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Đơn vị sự nghiệ</w:t>
            </w:r>
            <w:r w:rsidR="003F228F" w:rsidRPr="00083798">
              <w:rPr>
                <w:rFonts w:ascii="Times New Roman" w:hAnsi="Times New Roman" w:cs="Times New Roman"/>
                <w:color w:val="000000"/>
                <w:sz w:val="24"/>
                <w:szCs w:val="24"/>
              </w:rPr>
              <w:t>p</w:t>
            </w:r>
          </w:p>
        </w:tc>
      </w:tr>
      <w:tr w:rsidR="00797BDA" w:rsidRPr="00083798" w:rsidTr="001670B8">
        <w:trPr>
          <w:trHeight w:val="11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Thông tin chung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200/2014/TT – BTC ngày 22/12/2014</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1A2BE3">
            <w:pPr>
              <w:spacing w:after="0"/>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kế toán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B01-DN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kết quả hoạt động kinh doanh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B02-DN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I.SBV’s.026</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I00287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lưu chuyển tiền tệ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B03-DN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I.SBV’s.027</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Bảng cân đối phát sinh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S06-DN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I.SBV’s.028</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I00307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vốn chủ sở hữu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I.SBV’s.029</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I00317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hàng tồn kho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26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I.SBV’s.030</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I00327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tài sản cố định hữu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I.SBV’s.031</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I00337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tài sản cố định vô hình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hAnsi="Times New Roman" w:cs="Times New Roman"/>
                <w:color w:val="000000"/>
                <w:sz w:val="24"/>
                <w:szCs w:val="24"/>
              </w:rPr>
              <w:t>B09-DN</w:t>
            </w:r>
            <w:r w:rsidRPr="00083798">
              <w:rPr>
                <w:rFonts w:ascii="Times New Roman" w:eastAsia="Times New Roman" w:hAnsi="Times New Roman" w:cs="Times New Roman"/>
                <w:sz w:val="24"/>
                <w:szCs w:val="24"/>
              </w:rPr>
              <w:t xml:space="preserve"> , 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thuộc NHNN</w:t>
            </w:r>
          </w:p>
        </w:tc>
      </w:tr>
      <w:tr w:rsidR="00797BDA" w:rsidRPr="00083798" w:rsidTr="001670B8">
        <w:trPr>
          <w:trHeight w:val="91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I.SBV’s.032</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I00347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B9703F"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theo yếu tố sản xuất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405"/>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I.SBV’s.033</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I00357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nợ phải trả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125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I.SBV’s.034</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I00367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color w:val="000000"/>
                <w:sz w:val="24"/>
                <w:szCs w:val="24"/>
                <w:lang w:eastAsia="ko-KR"/>
              </w:rPr>
            </w:pPr>
            <w:r w:rsidRPr="00083798">
              <w:rPr>
                <w:rFonts w:ascii="Times New Roman" w:eastAsia="Times New Roman" w:hAnsi="Times New Roman" w:cs="Times New Roman"/>
                <w:color w:val="000000"/>
                <w:sz w:val="24"/>
                <w:szCs w:val="24"/>
                <w:lang w:eastAsia="ko-KR"/>
              </w:rPr>
              <w:t>Báo cáo đầu tư tài chính Năm của doanh nghiệp</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r w:rsidR="00797BDA" w:rsidRPr="00083798" w:rsidTr="001670B8">
        <w:trPr>
          <w:trHeight w:val="1224"/>
          <w:tblHeader/>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97BDA" w:rsidRPr="00083798" w:rsidRDefault="00797BDA" w:rsidP="00E967A4">
            <w:pPr>
              <w:pStyle w:val="ListParagraph"/>
              <w:numPr>
                <w:ilvl w:val="0"/>
                <w:numId w:val="1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I.SBV’s.035</w:t>
            </w:r>
          </w:p>
        </w:tc>
        <w:tc>
          <w:tcPr>
            <w:tcW w:w="10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797BDA">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I00377</w:t>
            </w:r>
          </w:p>
        </w:tc>
        <w:tc>
          <w:tcPr>
            <w:tcW w:w="2356"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Báo cáo tình hình lao động, tiền lương </w:t>
            </w:r>
          </w:p>
        </w:tc>
        <w:tc>
          <w:tcPr>
            <w:tcW w:w="1324"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spacing w:after="0" w:line="240" w:lineRule="auto"/>
              <w:rPr>
                <w:rFonts w:ascii="Times New Roman" w:eastAsia="Times New Roman" w:hAnsi="Times New Roman" w:cs="Times New Roman"/>
                <w:sz w:val="24"/>
                <w:szCs w:val="24"/>
                <w:lang w:eastAsia="ko-KR"/>
              </w:rPr>
            </w:pPr>
            <w:r w:rsidRPr="00083798">
              <w:rPr>
                <w:rFonts w:ascii="Times New Roman" w:eastAsia="Times New Roman" w:hAnsi="Times New Roman" w:cs="Times New Roman"/>
                <w:sz w:val="24"/>
                <w:szCs w:val="24"/>
                <w:lang w:eastAsia="ko-KR"/>
              </w:rPr>
              <w:t xml:space="preserve">Năm </w:t>
            </w:r>
          </w:p>
        </w:tc>
        <w:tc>
          <w:tcPr>
            <w:tcW w:w="1720" w:type="dxa"/>
            <w:tcBorders>
              <w:top w:val="single" w:sz="4" w:space="0" w:color="auto"/>
              <w:left w:val="nil"/>
              <w:bottom w:val="single" w:sz="8" w:space="0" w:color="auto"/>
              <w:right w:val="single" w:sz="8" w:space="0" w:color="auto"/>
            </w:tcBorders>
            <w:shd w:val="clear" w:color="auto" w:fill="auto"/>
          </w:tcPr>
          <w:p w:rsidR="00797BDA" w:rsidRPr="00083798" w:rsidRDefault="00797BDA" w:rsidP="00C6409D">
            <w:pPr>
              <w:spacing w:after="0" w:line="240" w:lineRule="auto"/>
              <w:rPr>
                <w:rFonts w:ascii="Times New Roman" w:eastAsia="Times New Roman" w:hAnsi="Times New Roman" w:cs="Times New Roman"/>
                <w:sz w:val="24"/>
                <w:szCs w:val="24"/>
              </w:rPr>
            </w:pPr>
            <w:r w:rsidRPr="00083798">
              <w:rPr>
                <w:rFonts w:ascii="Times New Roman" w:eastAsia="Times New Roman" w:hAnsi="Times New Roman" w:cs="Times New Roman"/>
                <w:sz w:val="24"/>
                <w:szCs w:val="24"/>
              </w:rPr>
              <w:t>Thông tư 200/2014/TT-BTC ngày 22/12/2014 của Bộ Tài chính</w:t>
            </w:r>
          </w:p>
        </w:tc>
        <w:tc>
          <w:tcPr>
            <w:tcW w:w="1273" w:type="dxa"/>
            <w:tcBorders>
              <w:top w:val="single" w:sz="4" w:space="0" w:color="auto"/>
              <w:left w:val="nil"/>
              <w:bottom w:val="single" w:sz="8" w:space="0" w:color="auto"/>
              <w:right w:val="single" w:sz="8" w:space="0" w:color="auto"/>
            </w:tcBorders>
            <w:shd w:val="clear" w:color="auto" w:fill="auto"/>
            <w:vAlign w:val="center"/>
          </w:tcPr>
          <w:p w:rsidR="00797BDA" w:rsidRPr="00083798" w:rsidRDefault="00797BDA" w:rsidP="00C6409D">
            <w:pPr>
              <w:rPr>
                <w:rFonts w:ascii="Times New Roman" w:hAnsi="Times New Roman" w:cs="Times New Roman"/>
                <w:color w:val="000000"/>
                <w:sz w:val="24"/>
                <w:szCs w:val="24"/>
              </w:rPr>
            </w:pPr>
            <w:r w:rsidRPr="00083798">
              <w:rPr>
                <w:rFonts w:ascii="Times New Roman" w:hAnsi="Times New Roman" w:cs="Times New Roman"/>
                <w:color w:val="000000"/>
                <w:sz w:val="24"/>
                <w:szCs w:val="24"/>
              </w:rPr>
              <w:t>Doanh nghiệp thuộ</w:t>
            </w:r>
            <w:r w:rsidR="003F228F" w:rsidRPr="00083798">
              <w:rPr>
                <w:rFonts w:ascii="Times New Roman" w:hAnsi="Times New Roman" w:cs="Times New Roman"/>
                <w:color w:val="000000"/>
                <w:sz w:val="24"/>
                <w:szCs w:val="24"/>
              </w:rPr>
              <w:t>c NHNN</w:t>
            </w:r>
          </w:p>
        </w:tc>
      </w:tr>
    </w:tbl>
    <w:p w:rsidR="002932E3" w:rsidRPr="00083798" w:rsidRDefault="002932E3" w:rsidP="002932E3">
      <w:pPr>
        <w:rPr>
          <w:rFonts w:ascii="Times New Roman" w:hAnsi="Times New Roman" w:cs="Times New Roman"/>
          <w:sz w:val="24"/>
          <w:szCs w:val="24"/>
        </w:rPr>
      </w:pPr>
    </w:p>
    <w:p w:rsidR="00A2126F" w:rsidRPr="00083798" w:rsidRDefault="00A2126F" w:rsidP="00A2126F">
      <w:pPr>
        <w:pStyle w:val="ListParagraph"/>
        <w:numPr>
          <w:ilvl w:val="0"/>
          <w:numId w:val="1"/>
        </w:numPr>
        <w:outlineLvl w:val="0"/>
        <w:rPr>
          <w:rFonts w:ascii="Times New Roman" w:hAnsi="Times New Roman" w:cs="Times New Roman"/>
          <w:b/>
          <w:sz w:val="24"/>
          <w:szCs w:val="24"/>
        </w:rPr>
      </w:pPr>
      <w:r w:rsidRPr="00083798">
        <w:rPr>
          <w:rFonts w:ascii="Times New Roman" w:hAnsi="Times New Roman" w:cs="Times New Roman"/>
          <w:b/>
          <w:sz w:val="24"/>
          <w:szCs w:val="24"/>
        </w:rPr>
        <w:t>Ngân hàng phát triển Việt Nam</w:t>
      </w:r>
      <w:bookmarkStart w:id="8" w:name="_GoBack"/>
      <w:bookmarkEnd w:id="8"/>
    </w:p>
    <w:tbl>
      <w:tblPr>
        <w:tblW w:w="10106" w:type="dxa"/>
        <w:tblInd w:w="-450" w:type="dxa"/>
        <w:tblLayout w:type="fixed"/>
        <w:tblLook w:val="04A0"/>
      </w:tblPr>
      <w:tblGrid>
        <w:gridCol w:w="805"/>
        <w:gridCol w:w="1555"/>
        <w:gridCol w:w="1073"/>
        <w:gridCol w:w="2356"/>
        <w:gridCol w:w="1324"/>
        <w:gridCol w:w="1720"/>
        <w:gridCol w:w="1273"/>
      </w:tblGrid>
      <w:tr w:rsidR="00A2126F" w:rsidRPr="00083798"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2126F" w:rsidRPr="00083798" w:rsidRDefault="00A2126F"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02-NHPT/TD</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C00134</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TÌNH HÌNH BẢO LÃNH CHO DOANH NGHIỆP NHỎ VÀ VỪA VAY VỐN TẠI NGÂN HÀNG THƯƠNG MẠI</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03-NHPT/TTGS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G01555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HOẠT ĐỘNG TÍN DỤNG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G.FR.144</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G01565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TỔNG HỢP TÌNH HÌNH TÍN DỤNG ĐỐI VỚI CÁC TẬP ĐOÀN KINH TẾ, TỔNG CÔNG TY NHÀ NƯỚC</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06-NHPT/TTGS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G01585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TRÍCH LẬP DỰ PHÒNG ĐỂ XỬ LÝ RỦI RO</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08-NHPT/TTGS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G01595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08-NHPT/TTGS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G01617</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08-NHPT/TTGS</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G01637</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BẢNG CÂN ĐỐI KẾ TOÁN CỦA NGÂN HÀNG PHÁT TRIỂN VIỆT NAM</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 xml:space="preserve">　</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G.FR.148</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G01655</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sz w:val="24"/>
                <w:szCs w:val="24"/>
              </w:rPr>
            </w:pPr>
            <w:r w:rsidRPr="00083798">
              <w:rPr>
                <w:rFonts w:ascii="Times New Roman" w:hAnsi="Times New Roman" w:cs="Times New Roman"/>
                <w:color w:val="FF0000"/>
                <w:sz w:val="24"/>
                <w:szCs w:val="24"/>
              </w:rPr>
              <w:t>(Chưa có template)</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G.FR.148</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G01667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G.FR.148</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G01677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KẾT QUẢ HOẠT ĐỘNG KINH DOANH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G.FR.149</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G01685</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G.FR.149</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G01697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r w:rsidR="001670B8" w:rsidRPr="00083798" w:rsidTr="001670B8">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G.FR.149</w:t>
            </w:r>
          </w:p>
        </w:tc>
        <w:tc>
          <w:tcPr>
            <w:tcW w:w="10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G01707</w:t>
            </w:r>
          </w:p>
        </w:tc>
        <w:tc>
          <w:tcPr>
            <w:tcW w:w="2356"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LƯU CHUYỂN TIỀN TỆ NGÂN HÀNG PHÁT TRIỂN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r w:rsidR="001670B8"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1670B8" w:rsidRPr="00083798" w:rsidRDefault="001670B8" w:rsidP="001670B8">
            <w:pPr>
              <w:pStyle w:val="ListParagraph"/>
              <w:numPr>
                <w:ilvl w:val="0"/>
                <w:numId w:val="21"/>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G.FR.185</w:t>
            </w:r>
          </w:p>
        </w:tc>
        <w:tc>
          <w:tcPr>
            <w:tcW w:w="10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G02135</w:t>
            </w:r>
          </w:p>
        </w:tc>
        <w:tc>
          <w:tcPr>
            <w:tcW w:w="2356"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BÁO CÁO PHÂN LOẠI TÀI SẢN CÓ VÀ CAM KẾT NGOẠI BẢNG</w:t>
            </w:r>
          </w:p>
        </w:tc>
        <w:tc>
          <w:tcPr>
            <w:tcW w:w="1324"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1670B8" w:rsidP="001670B8">
            <w:pP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tcPr>
          <w:p w:rsidR="001670B8" w:rsidRPr="00083798" w:rsidRDefault="001670B8" w:rsidP="001670B8">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1670B8" w:rsidRPr="00083798" w:rsidRDefault="007A5570" w:rsidP="001670B8">
            <w:pPr>
              <w:rPr>
                <w:rFonts w:ascii="Times New Roman" w:hAnsi="Times New Roman" w:cs="Times New Roman"/>
                <w:color w:val="000000"/>
              </w:rPr>
            </w:pPr>
            <w:r w:rsidRPr="00083798">
              <w:rPr>
                <w:rFonts w:ascii="Times New Roman" w:hAnsi="Times New Roman" w:cs="Times New Roman"/>
                <w:color w:val="FF0000"/>
                <w:sz w:val="24"/>
                <w:szCs w:val="24"/>
              </w:rPr>
              <w:t>(Chưa có template)</w:t>
            </w:r>
          </w:p>
        </w:tc>
      </w:tr>
    </w:tbl>
    <w:p w:rsidR="002932E3" w:rsidRPr="00083798" w:rsidRDefault="002932E3" w:rsidP="00A2126F"/>
    <w:p w:rsidR="00521FF5" w:rsidRPr="00083798" w:rsidRDefault="00A2126F" w:rsidP="00521FF5">
      <w:pPr>
        <w:pStyle w:val="ListParagraph"/>
        <w:numPr>
          <w:ilvl w:val="0"/>
          <w:numId w:val="1"/>
        </w:numPr>
        <w:outlineLvl w:val="0"/>
        <w:rPr>
          <w:rFonts w:ascii="Times New Roman" w:hAnsi="Times New Roman" w:cs="Times New Roman"/>
          <w:b/>
          <w:sz w:val="24"/>
          <w:szCs w:val="24"/>
        </w:rPr>
      </w:pPr>
      <w:r w:rsidRPr="00083798">
        <w:rPr>
          <w:rFonts w:ascii="Times New Roman" w:hAnsi="Times New Roman" w:cs="Times New Roman"/>
          <w:b/>
          <w:sz w:val="24"/>
          <w:szCs w:val="24"/>
        </w:rPr>
        <w:t>Vụ Dự báo, thống kê tiền tệ</w:t>
      </w:r>
      <w:r w:rsidR="002932E3" w:rsidRPr="00083798">
        <w:rPr>
          <w:rFonts w:ascii="Times New Roman" w:hAnsi="Times New Roman" w:cs="Times New Roman"/>
          <w:b/>
          <w:sz w:val="24"/>
          <w:szCs w:val="24"/>
        </w:rPr>
        <w:br/>
      </w:r>
    </w:p>
    <w:tbl>
      <w:tblPr>
        <w:tblW w:w="10106" w:type="dxa"/>
        <w:tblInd w:w="-450" w:type="dxa"/>
        <w:tblLayout w:type="fixed"/>
        <w:tblLook w:val="04A0"/>
      </w:tblPr>
      <w:tblGrid>
        <w:gridCol w:w="805"/>
        <w:gridCol w:w="1555"/>
        <w:gridCol w:w="1073"/>
        <w:gridCol w:w="2356"/>
        <w:gridCol w:w="1324"/>
        <w:gridCol w:w="1720"/>
        <w:gridCol w:w="1273"/>
      </w:tblGrid>
      <w:tr w:rsidR="00521FF5" w:rsidRPr="00083798" w:rsidTr="0075501B">
        <w:trPr>
          <w:trHeight w:val="915"/>
          <w:tblHeader/>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21FF5" w:rsidRPr="00083798" w:rsidRDefault="00521FF5"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A00275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GDP GIÁ THỰC TẾ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A.MA.002</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A00285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GDP GIÁ SO SÁNH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A.MA.003</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A00297</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TỐC ĐỘ TĂNG TRƯỞNG GDP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A.MA.004</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A00305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ĐÓNG GÓP ĐIỂM % TĂNG TRƯỞNG GDP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A.MA.005</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A00315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TRỌNG GDP PHÂN THEO KHU VỰC KINH TẾ</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A.MA.007</w:t>
            </w:r>
          </w:p>
        </w:tc>
        <w:tc>
          <w:tcPr>
            <w:tcW w:w="10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A00335</w:t>
            </w:r>
          </w:p>
        </w:tc>
        <w:tc>
          <w:tcPr>
            <w:tcW w:w="2356"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VỐN ĐẦU TƯ PHÁT TRIỂN GIÁ THỰC TẾ THEO QUÝ</w:t>
            </w:r>
          </w:p>
        </w:tc>
        <w:tc>
          <w:tcPr>
            <w:tcW w:w="1324"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VỐN ĐẦU TƯ PHÁT TRIỂN GIÁ THỰC TẾ THEO </w:t>
            </w:r>
            <w:r w:rsidRPr="00083798">
              <w:rPr>
                <w:rFonts w:ascii="Times New Roman" w:hAnsi="Times New Roman" w:cs="Times New Roman"/>
                <w:color w:val="000000"/>
              </w:rPr>
              <w:lastRenderedPageBreak/>
              <w:t>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A.MA.009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ĐẦU TƯ TRỰC TIẾP NƯỚC NGOÀI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ĐẦU TƯ TRỰC TIẾP NƯỚC NGOÀI THEO QUÝ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ĐẦU TƯ TRỰC TIẾP CỦA NƯỚC NGOÀI ĐƯỢC CẤP PHÉP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ĐẦU TƯ TRỰC TIẾP NƯỚC NGOÀI TẠI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A00397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LỆ THẤT NGHIỆP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QUYẾT TOÁN CÂN ĐỐI THU - CHI NGÂN SÁCH NHÀ NƯỚC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QUYẾT TOÁN THU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QUYẾT TOÁN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QUYẾT TOÁN THU CHI THEO NGÂN SÁCH TW VÀ ĐỊA PHƯƠNG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DỰ TOÁN CÂN ĐỐI THU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A.MA.019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DỰ TOÁN CÂN ĐỐI THU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DỰ TOÁN CÂN ĐỐI CHI NGÂN SÁCH NHÀ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DỰ TOÁN CÂN ĐỐI NGÂN SÁCH THEO TRUNG ƯƠNG VÀ ĐỊA PHƯƠNG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CÂN ĐỐI NGÂN SÁCH NHÀ NƯỚC - SỐ 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A00495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NGUỒN THU VÀ VIỆN TRỢ CỦA CHÍNH PHỦ - SỐ 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A00505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CHI NGÂN SÁCH NHÀ NƯỚC - SỐ LŨY KẾ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A00519</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Tuần</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KẾT QUẢ ĐẤU THẦU TRÁI PHIẾU CHÍNH PHỦ VÀ TRÁI PHIẾU DO CHÍNH PHỦ BẢO LÃNH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KẾT QUẢ ĐẤU THẦU TRÁI PHIẾU CHÍNH PHỦ DO KHO BẠC NHÀ NƯỚC PHÁT HÀNH</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A.MA.029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A00551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DIỄN BIẾN TỶ GIÁ GIAO DỊCH USD/VND TRÊN THỊ TRƯỜNG CHÍNH THỨC VÀ TỰ DO</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GIÁ GIAO DỊCH USD/VND TRÊN THỊ TRƯỜNG CHÍNH THỨC VÀ TỰ DO (NGÀY CUỐI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TỶ GIÁ GIAO DỊCH USD/VND TRÊN THỊ TRƯỜNG CHÍNH THỨC VÀ TỰ DO (BÌNH QUÂN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A00581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BIỂU:DIỄN BIẾN TỶ GIÁ NDF USD/VND GIAO DỊCH TRÊN THỊ TRƯỜNG SINGAPORE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A00594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BIỂU:DIỄN BIẾN TỶ GIÁ NDF USD/VND BÌNH QUÂN GIAO DỊCH TRÊN THỊ TRƯỜNG SINGAPORE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A00601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DIỄN BIẾN GIÁ VÀNG TRONG NƯỚC VÀ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DIỄN BIẾN GIÁ VÀNG TRONG NƯỚC VÀ QUỐC TẾ (BÌNH QUÂN </w:t>
            </w:r>
            <w:r w:rsidRPr="00083798">
              <w:rPr>
                <w:rFonts w:ascii="Times New Roman" w:hAnsi="Times New Roman" w:cs="Times New Roman"/>
                <w:color w:val="000000"/>
              </w:rPr>
              <w:lastRenderedPageBreak/>
              <w:t>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A00621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BIẾN ĐỘNG CHỈ SỐ VN-INDEX VÀ HNX-INDEX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A00631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HOẠT ĐỘNG GIAO DỊCH CHỨNG KHOÁN TRÊN SÀN HÀ NỘI (HNX-INDEX)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A00641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HOẠT ĐỘNG GIAO DỊCH CHỨNG KHOÁN TRÊN SÀN HỒ CHÍ MINH (VN-INDEX)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A.MA.039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A00651</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TỔNG HỢP GIAO DỊCH CHỨNG KHOÁN TRÊN 2 SÀN HOSE VÀ HNX</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Ngày</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TỔNG HỢP GIAO DỊCH CHỨNG KHOÁN TRÊN THỊ TRƯỜNG CHÍNH THỨC (HNX&amp;HOSE)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A00678</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CÁC ĐỘNG THÁI ĐIỀU CHỈNH CHÍNH SÁCH TIỀN TỆ CỦA NHNN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 xml:space="preserve">Phát sinh đột xuất </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A00687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 ĐIỀU CHỈNH CÁC MỨC LÃI SUẤT CHÍNH SÁCH CỦA NHNN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A00697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THỐNG KÊ CÁC BƯỚC ĐIỀU CHỈNH TỶ GIÁ USD/VND</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QUY ĐỊNH VỀ DỰ TRỮ BẮT BUỘC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SO VỚI THÁNG 12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SO VỚI KỲ GỐC NĂM 2009</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A.MA.049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GIÁ VÀNG VÀ ĐÔ LA MỸ SO VỚI THÁNG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GIÁ VÀNG VÀ ĐÔ LA MỸ SO VỚI CÙNG KỲ NĂM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GIÁ VÀNG VÀ ĐÔ LA MỸ SO VỚI CUỐI NĂM TRƯỚC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SO VỚI KỲ GỐC NĂM 2009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A00794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CHỈ SỐ GIÁ TIÊU DÙNG, CHỈ SỐ GIÁ VÀNG, CHỈ SỐ GIÁ USD CÁC VÙNG </w:t>
            </w:r>
            <w:r w:rsidRPr="00083798">
              <w:rPr>
                <w:rFonts w:ascii="Times New Roman" w:hAnsi="Times New Roman" w:cs="Times New Roman"/>
                <w:color w:val="000000"/>
              </w:rPr>
              <w:lastRenderedPageBreak/>
              <w:t>MIỀN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TIÊU DÙNG, CHỈ SỐ GIÁ VÀNG, CHỈ SỐ GIÁ USD MỘT SỐ THÀNH PHỐ LỚN TRONG CẢ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LẠM PHÁT CƠ BẢN (THƯỚC ĐO CPIXFEAHE)</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A00825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BÁN SẢN PHẨM CỦA NGƯỜI SẢN XUẤT HÀNG NÔNG, LÂM, THUỶ SẢN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BÁN SẢN PHẨM CỦA NGƯỜI SẢN XUẤT HÀNG NÔNG, LÂM, THUỶ SẢN SO VỚI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A.MA.058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A00845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CHỈ SỐ GIÁ BÁN SẢN PHẨM CỦA NGƯỜI SẢN XUẤT HÀNG CÔNG NGHIỆP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XUẤT KHẨU HÀNG HÓA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A00875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XUẤT KHẨU HÀNG HÓA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A00885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CHỈ SỐ GIÁ NHẬP KHẨU HÀNG HÓA SO VỚI QUÝ </w:t>
            </w:r>
            <w:r w:rsidRPr="00083798">
              <w:rPr>
                <w:rFonts w:ascii="Times New Roman" w:hAnsi="Times New Roman" w:cs="Times New Roman"/>
                <w:color w:val="000000"/>
              </w:rPr>
              <w:lastRenderedPageBreak/>
              <w:t>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A00895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GIÁ NHẬP KHẨU HÀNG HÓA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TỔNG MỨC BÁN LẺ HÀNG HÓA VÀ DOANH THU DỊCH VỤ TIÊU DÙNG PHÂN THEO NGÀNH HOẠT ĐỘNG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HÀNG HÓA BÁN LẺ VÀ DOANH THU DỊCH VỤ CUỐI CÙNG THEO GIÁ THỰC TẾ PHÂN THEO NGÀNH HOẠT ĐỘNG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A.MA.069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KIM NGẠCH XUẤT - NHẬP KHẨU HÀNG HÓA THEO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KIM NGẠCH XUẤT - NHẬP KHẨU HÀNG HÓA THEO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LUÂN CHUYỂN HÀNH KHÁCH, HÀNG HÓA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LUÂN CHUYỂN HÀNH KHÁCH, HÀNG HÓA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A00994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VẬN CHUYỂN HÀNH KHÁCH, HÀNG HÓA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VẬN CHUYỂN HÀNH KHÁCH, HÀNG HÓA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XUẤT NHẬP KHẨU THEO NHÓM HÀNG - SỐ THEO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XUẤT NHẬP KHẨU THEO NHÓM HÀNG - SỐ LŨY KẾ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XUẤT KHẨU CỦA CÁC NƯỚC ĐỐI TÁC SANG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Chỉ số giá cước vận tải theo Quý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A.MA.079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Chỉ số giá cước vận tải theo Quý so với Quý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A01065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Chỉ số giá cước vận tải theo Quý so với Quý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CHỈ SỐ GIÁ CƯỚC VẬN TẢI THEO NĂM SO VỚI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 BIỂU: CHỈ SỐ SẢN XUẤT CÔNG NGHIỆP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A01094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 BIỂU: CHỈ SỐ SẢN XUẤT CÔNG NGHIỆP SO VỚI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CHỈ SỐ GIÁ NGUYÊN, NHIÊN, VẬT LIỆU DÙNG CHO SẢN XUẤT </w:t>
            </w:r>
            <w:r w:rsidRPr="00083798">
              <w:rPr>
                <w:rFonts w:ascii="Times New Roman" w:hAnsi="Times New Roman" w:cs="Times New Roman"/>
                <w:color w:val="000000"/>
              </w:rPr>
              <w:lastRenderedPageBreak/>
              <w:t>PHÂN THEO NHÓM HÀNG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A01124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TIÊU THỤ VÀ TỒN KHO NGÀNH CÔNG NGHIỆP CHẾ BIẾN, CHẾ TẠO SO VỚI THÁNG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TIÊU THỤ VÀ TỒN KHO NGÀNH CÔNG NGHIỆP CHẾ BIẾN, CHẾ TẠO SO CÙNG KỲ NĂM TRƯỚC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A.MA.089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MỤC TIÊU VÀ DỰ BÁO MỘT SỐ CHỈ TIÊU CHỦ YẾU CỦA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KỲ VỌNG CPI (MOM) CỦA CÁC TỔ CHỨC TÍN DỤNG VIỆT NAM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KỲ VỌNG CPI VÀ GDP (YOY) CỦA CÁC TỔ CHỨC TÍN DỤNG VIỆT NAM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LỆ LẠM PHÁT CỦA MỘT SỐ NƯỚC TRÊN THẾ GIỚI - SỐ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A01197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LỆ LẠM PHÁT CỦA MỘT SỐ NƯỚC TRÊN THẾ GIỚI - TRUNG BÌNH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LỆ LẠM PHÁT CỦA MỘT SỐ NƯỚC TRÊN THẾ GIỚI - SỐ CUỐI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A01215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TỐC ĐỘ TĂNG TRƯỞNG GDP THỰC - SỐ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TỐC ĐỘ TĂNG TRƯỞNG GDP THỰC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A01235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GDP DANH NGHĨA - SỐ QUÝ</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GDP DANH NGHĨA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A.MA.099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A01257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TỶ LỆ TIẾT KIỆM VÀ ĐẦU TƯ CỦA NHÓM QUỐC GIA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LÃI SUẤT ĐIỀU HÀNH CỦA MỘT SỐ NGÂN HÀNG TRUNG ƯƠNG TRÊN THẾ GIỚI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LÃI SUẤT LIÊN NGÂN HÀNG TRÊN THỊ TRƯỜNG LONDON </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GIÁ MỘT SỐ ĐỒNG TIỀN CỦA CÁC NƯỚC ĐỐI TÁC THƯƠNG MẠI CHỦ YẾU CỦA VIỆT NAM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A01294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GIÁ DẦU, VÀNG, VÀ CHỈ SỐ GIÁ CẢ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A01304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TỶ LỆ THẤT NGHIỆP CỦA MỘT SỐ NƯỚC TRÊN THẾ GIỚI - SỐ THÁNG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BIỂU: TỶ LỆ THẤT NGHIỆP CỦA MỘT SỐ NƯỚC TRÊN THẾ </w:t>
            </w:r>
            <w:r w:rsidRPr="00083798">
              <w:rPr>
                <w:rFonts w:ascii="Times New Roman" w:hAnsi="Times New Roman" w:cs="Times New Roman"/>
                <w:color w:val="000000"/>
              </w:rPr>
              <w:lastRenderedPageBreak/>
              <w:t>GIỚI - SỐ NĂM</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lastRenderedPageBreak/>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TỐC ĐỘ TĂNG TRƯỞNG KIM NGẠCH XUẤT KHẨU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 xml:space="preserve"> BIỂU: TỐC ĐỘ TĂNG TRƯỞNG KIM NGẠCH NHẬP KHẨU HÀNG HÓA</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A01344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CHỨNG KHOÁN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A.MA.109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A01354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DỰ TRỮ NGOẠI HỐI CỦA MỘT SỐ NƯỚC TRÊN THẾ GIỚI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A01367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NGUỒN VỐN ĐẦU TƯ TRỰC TIẾP TỪ NƯỚC NGOÀI - RA CÁC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A01377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NGUỒN VỐN ĐẦU TƯ TRỰC TIẾP TỪ NƯỚC NGOÀI - VÀO CÁC NƯỚC</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A01387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VỊ THẾ ĐẦU TƯ QUỐC TẾ</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A01397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NỢ CÔNG</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A01407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THU NGÂN SÁCH CHÍNH PHỦ</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A01417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CHI NGÂN SÁCH CHÍNH PHỦ</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A01427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CÁN CÂN VỐN</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A01437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CÁN CÂN VÃNG LAI</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A01447</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CÁN CÂN VÃNG LAI/GDP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Năm</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A.MA.119</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A01455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CHỈ SỐ LẠNH MẠNH TÀI CHÍNH CỦA MỘT SỐ NƯỚC TRÊN THẾ GIỚI (CẬP NHẬT)</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A.MA.120</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A01464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A01475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A.MA.122</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A01484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A.MA.123</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A01494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A.MA.124</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A01505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A.MA.125</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A01514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A.MA.126</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A01525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A.MA.127</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A01534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A.MA.128</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A01545</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BIỂU: BÁO CÁO TÌNH HÌNH TÀI SẢN CÓ - TÀI SẢN NỢ</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Quý</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r w:rsidR="00C02DB1" w:rsidRPr="00083798" w:rsidTr="008A7C86">
        <w:trPr>
          <w:trHeight w:val="915"/>
        </w:trPr>
        <w:tc>
          <w:tcPr>
            <w:tcW w:w="805" w:type="dxa"/>
            <w:tcBorders>
              <w:top w:val="single" w:sz="4" w:space="0" w:color="auto"/>
              <w:left w:val="single" w:sz="8" w:space="0" w:color="auto"/>
              <w:bottom w:val="single" w:sz="4" w:space="0" w:color="auto"/>
              <w:right w:val="single" w:sz="8" w:space="0" w:color="auto"/>
            </w:tcBorders>
            <w:shd w:val="clear" w:color="auto" w:fill="auto"/>
            <w:vAlign w:val="center"/>
          </w:tcPr>
          <w:p w:rsidR="00C02DB1" w:rsidRPr="00083798" w:rsidRDefault="00C02DB1" w:rsidP="00C02DB1">
            <w:pPr>
              <w:pStyle w:val="ListParagraph"/>
              <w:numPr>
                <w:ilvl w:val="0"/>
                <w:numId w:val="22"/>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A.MA.131</w:t>
            </w:r>
          </w:p>
        </w:tc>
        <w:tc>
          <w:tcPr>
            <w:tcW w:w="10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A01574</w:t>
            </w:r>
          </w:p>
        </w:tc>
        <w:tc>
          <w:tcPr>
            <w:tcW w:w="2356"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rPr>
                <w:rFonts w:ascii="Times New Roman" w:hAnsi="Times New Roman" w:cs="Times New Roman"/>
                <w:color w:val="000000"/>
              </w:rPr>
            </w:pPr>
            <w:r w:rsidRPr="00083798">
              <w:rPr>
                <w:rFonts w:ascii="Times New Roman" w:hAnsi="Times New Roman" w:cs="Times New Roman"/>
                <w:color w:val="000000"/>
              </w:rPr>
              <w:t>THỐNG KÊ GIAO DỊCH THỊ TRƯỜNG TRÁI PHIẾU THỨ CẤP</w:t>
            </w:r>
          </w:p>
        </w:tc>
        <w:tc>
          <w:tcPr>
            <w:tcW w:w="1324"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r w:rsidRPr="00083798">
              <w:rPr>
                <w:rFonts w:ascii="Times New Roman" w:hAnsi="Times New Roman" w:cs="Times New Roman"/>
                <w:color w:val="000000"/>
              </w:rPr>
              <w:t>Tháng</w:t>
            </w:r>
          </w:p>
        </w:tc>
        <w:tc>
          <w:tcPr>
            <w:tcW w:w="1720"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c>
          <w:tcPr>
            <w:tcW w:w="1273" w:type="dxa"/>
            <w:tcBorders>
              <w:top w:val="single" w:sz="4" w:space="0" w:color="auto"/>
              <w:left w:val="nil"/>
              <w:bottom w:val="single" w:sz="4" w:space="0" w:color="auto"/>
              <w:right w:val="single" w:sz="8" w:space="0" w:color="auto"/>
            </w:tcBorders>
            <w:shd w:val="clear" w:color="auto" w:fill="auto"/>
            <w:vAlign w:val="center"/>
          </w:tcPr>
          <w:p w:rsidR="00C02DB1" w:rsidRPr="00083798" w:rsidRDefault="00C02DB1" w:rsidP="00C02DB1">
            <w:pPr>
              <w:jc w:val="center"/>
              <w:rPr>
                <w:rFonts w:ascii="Times New Roman" w:hAnsi="Times New Roman" w:cs="Times New Roman"/>
                <w:color w:val="000000"/>
              </w:rPr>
            </w:pPr>
          </w:p>
        </w:tc>
      </w:tr>
    </w:tbl>
    <w:p w:rsidR="00521FF5" w:rsidRPr="00083798" w:rsidRDefault="00521FF5" w:rsidP="007A525B"/>
    <w:p w:rsidR="00521FF5" w:rsidRPr="00083798" w:rsidRDefault="00C02DB1" w:rsidP="00C02DB1">
      <w:pPr>
        <w:pStyle w:val="ListParagraph"/>
        <w:numPr>
          <w:ilvl w:val="0"/>
          <w:numId w:val="1"/>
        </w:numPr>
        <w:outlineLvl w:val="0"/>
        <w:rPr>
          <w:rFonts w:ascii="Times New Roman" w:hAnsi="Times New Roman" w:cs="Times New Roman"/>
          <w:b/>
          <w:sz w:val="24"/>
          <w:szCs w:val="24"/>
        </w:rPr>
      </w:pPr>
      <w:r w:rsidRPr="00083798">
        <w:rPr>
          <w:rFonts w:ascii="Times New Roman" w:hAnsi="Times New Roman" w:cs="Times New Roman"/>
          <w:b/>
          <w:sz w:val="24"/>
          <w:szCs w:val="24"/>
          <w:lang w:eastAsia="ko-KR"/>
        </w:rPr>
        <w:t>Cục Công nghệ tin học ngân hàng</w:t>
      </w:r>
    </w:p>
    <w:p w:rsidR="00C02DB1" w:rsidRPr="00083798" w:rsidRDefault="00C02DB1" w:rsidP="00916C45"/>
    <w:tbl>
      <w:tblPr>
        <w:tblW w:w="10106" w:type="dxa"/>
        <w:tblInd w:w="-450" w:type="dxa"/>
        <w:tblLayout w:type="fixed"/>
        <w:tblLook w:val="04A0"/>
      </w:tblPr>
      <w:tblGrid>
        <w:gridCol w:w="805"/>
        <w:gridCol w:w="1555"/>
        <w:gridCol w:w="1073"/>
        <w:gridCol w:w="2356"/>
        <w:gridCol w:w="1324"/>
        <w:gridCol w:w="1720"/>
        <w:gridCol w:w="1273"/>
      </w:tblGrid>
      <w:tr w:rsidR="00C02DB1" w:rsidRPr="00083798" w:rsidTr="0075501B">
        <w:trPr>
          <w:trHeight w:val="915"/>
        </w:trPr>
        <w:tc>
          <w:tcPr>
            <w:tcW w:w="8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TT</w:t>
            </w:r>
          </w:p>
        </w:tc>
        <w:tc>
          <w:tcPr>
            <w:tcW w:w="15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nghiệp vụ</w:t>
            </w:r>
          </w:p>
        </w:tc>
        <w:tc>
          <w:tcPr>
            <w:tcW w:w="10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Mã định danh</w:t>
            </w:r>
          </w:p>
        </w:tc>
        <w:tc>
          <w:tcPr>
            <w:tcW w:w="235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Danh mục mẫu biểu báo cáo đầu vào thuộc hệ thống SG4</w:t>
            </w:r>
          </w:p>
        </w:tc>
        <w:tc>
          <w:tcPr>
            <w:tcW w:w="13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Định kỳ báo cáo</w:t>
            </w:r>
          </w:p>
        </w:tc>
        <w:tc>
          <w:tcPr>
            <w:tcW w:w="1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Văn bản hướng dẫn</w:t>
            </w:r>
          </w:p>
        </w:tc>
        <w:tc>
          <w:tcPr>
            <w:tcW w:w="1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02DB1" w:rsidRPr="00083798" w:rsidRDefault="00C02DB1" w:rsidP="00E139FD">
            <w:pPr>
              <w:spacing w:after="0" w:line="240" w:lineRule="auto"/>
              <w:jc w:val="center"/>
              <w:rPr>
                <w:rFonts w:ascii="Times New Roman" w:eastAsia="Times New Roman" w:hAnsi="Times New Roman" w:cs="Times New Roman"/>
                <w:b/>
                <w:bCs/>
                <w:color w:val="000000"/>
                <w:sz w:val="24"/>
                <w:szCs w:val="24"/>
              </w:rPr>
            </w:pPr>
            <w:r w:rsidRPr="00083798">
              <w:rPr>
                <w:rFonts w:ascii="Times New Roman" w:eastAsia="Times New Roman" w:hAnsi="Times New Roman" w:cs="Times New Roman"/>
                <w:b/>
                <w:bCs/>
                <w:color w:val="000000"/>
                <w:sz w:val="24"/>
                <w:szCs w:val="24"/>
              </w:rPr>
              <w:t>Ghi chú</w:t>
            </w:r>
          </w:p>
        </w:tc>
      </w:tr>
      <w:tr w:rsidR="007A525B"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A525B" w:rsidRPr="00083798" w:rsidRDefault="007A525B" w:rsidP="007A525B">
            <w:pPr>
              <w:pStyle w:val="ListParagraph"/>
              <w:numPr>
                <w:ilvl w:val="0"/>
                <w:numId w:val="2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D.INT.001</w:t>
            </w:r>
          </w:p>
        </w:tc>
        <w:tc>
          <w:tcPr>
            <w:tcW w:w="1073"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D00158</w:t>
            </w:r>
          </w:p>
        </w:tc>
        <w:tc>
          <w:tcPr>
            <w:tcW w:w="2356"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rPr>
                <w:rFonts w:ascii="Times New Roman" w:hAnsi="Times New Roman" w:cs="Times New Roman"/>
                <w:color w:val="000000"/>
              </w:rPr>
            </w:pPr>
            <w:r w:rsidRPr="00083798">
              <w:rPr>
                <w:rFonts w:ascii="Times New Roman" w:hAnsi="Times New Roman" w:cs="Times New Roman"/>
                <w:color w:val="000000"/>
              </w:rPr>
              <w:t>ĐIỆN BÁO SỰ CỐ TRONG THANH TOÁN ĐIỆN TỬ LIÊN NGÂN HÀNG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 xml:space="preserve">Phát sinh đột xuất </w:t>
            </w:r>
          </w:p>
        </w:tc>
        <w:tc>
          <w:tcPr>
            <w:tcW w:w="1720" w:type="dxa"/>
            <w:tcBorders>
              <w:top w:val="single" w:sz="4" w:space="0" w:color="auto"/>
              <w:left w:val="nil"/>
              <w:bottom w:val="single" w:sz="8" w:space="0" w:color="auto"/>
              <w:right w:val="single" w:sz="8" w:space="0" w:color="auto"/>
            </w:tcBorders>
            <w:shd w:val="clear" w:color="auto" w:fill="auto"/>
          </w:tcPr>
          <w:p w:rsidR="007A525B" w:rsidRPr="00083798" w:rsidRDefault="007A525B" w:rsidP="007A525B">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rPr>
                <w:rFonts w:ascii="Times New Roman" w:hAnsi="Times New Roman" w:cs="Times New Roman"/>
                <w:color w:val="000000"/>
                <w:sz w:val="24"/>
                <w:szCs w:val="24"/>
              </w:rPr>
            </w:pPr>
          </w:p>
        </w:tc>
      </w:tr>
      <w:tr w:rsidR="007A525B" w:rsidRPr="00083798" w:rsidTr="00E139FD">
        <w:trPr>
          <w:trHeight w:val="915"/>
        </w:trPr>
        <w:tc>
          <w:tcPr>
            <w:tcW w:w="805" w:type="dxa"/>
            <w:tcBorders>
              <w:top w:val="single" w:sz="4" w:space="0" w:color="auto"/>
              <w:left w:val="single" w:sz="8" w:space="0" w:color="auto"/>
              <w:bottom w:val="single" w:sz="8" w:space="0" w:color="auto"/>
              <w:right w:val="single" w:sz="8" w:space="0" w:color="auto"/>
            </w:tcBorders>
            <w:shd w:val="clear" w:color="auto" w:fill="auto"/>
            <w:vAlign w:val="center"/>
          </w:tcPr>
          <w:p w:rsidR="007A525B" w:rsidRPr="00083798" w:rsidRDefault="007A525B" w:rsidP="007A525B">
            <w:pPr>
              <w:pStyle w:val="ListParagraph"/>
              <w:numPr>
                <w:ilvl w:val="0"/>
                <w:numId w:val="23"/>
              </w:numPr>
              <w:spacing w:after="0" w:line="240" w:lineRule="auto"/>
              <w:jc w:val="center"/>
              <w:rPr>
                <w:rFonts w:ascii="Times New Roman" w:eastAsia="Times New Roman" w:hAnsi="Times New Roman" w:cs="Times New Roman"/>
                <w:color w:val="000000"/>
                <w:sz w:val="24"/>
                <w:szCs w:val="24"/>
              </w:rPr>
            </w:pPr>
          </w:p>
        </w:tc>
        <w:tc>
          <w:tcPr>
            <w:tcW w:w="1555"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D.INT.002</w:t>
            </w:r>
          </w:p>
        </w:tc>
        <w:tc>
          <w:tcPr>
            <w:tcW w:w="1073"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D00168</w:t>
            </w:r>
          </w:p>
        </w:tc>
        <w:tc>
          <w:tcPr>
            <w:tcW w:w="2356"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rPr>
                <w:rFonts w:ascii="Times New Roman" w:hAnsi="Times New Roman" w:cs="Times New Roman"/>
                <w:color w:val="000000"/>
              </w:rPr>
            </w:pPr>
            <w:r w:rsidRPr="00083798">
              <w:rPr>
                <w:rFonts w:ascii="Times New Roman" w:hAnsi="Times New Roman" w:cs="Times New Roman"/>
                <w:color w:val="000000"/>
              </w:rPr>
              <w:t>ĐIỆN BÁO KẾT QUẢ XỬ LÝ SỰ CỐ TRONG THANH TOÁN ĐIỆN TỬ LIÊN NGÂN HÀNG</w:t>
            </w:r>
          </w:p>
        </w:tc>
        <w:tc>
          <w:tcPr>
            <w:tcW w:w="1324"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jc w:val="center"/>
              <w:rPr>
                <w:rFonts w:ascii="Times New Roman" w:hAnsi="Times New Roman" w:cs="Times New Roman"/>
                <w:color w:val="000000"/>
              </w:rPr>
            </w:pPr>
            <w:r w:rsidRPr="00083798">
              <w:rPr>
                <w:rFonts w:ascii="Times New Roman" w:hAnsi="Times New Roman" w:cs="Times New Roman"/>
                <w:color w:val="000000"/>
              </w:rPr>
              <w:t xml:space="preserve">Phát sinh đột xuất </w:t>
            </w:r>
          </w:p>
        </w:tc>
        <w:tc>
          <w:tcPr>
            <w:tcW w:w="1720" w:type="dxa"/>
            <w:tcBorders>
              <w:top w:val="single" w:sz="4" w:space="0" w:color="auto"/>
              <w:left w:val="nil"/>
              <w:bottom w:val="single" w:sz="8" w:space="0" w:color="auto"/>
              <w:right w:val="single" w:sz="8" w:space="0" w:color="auto"/>
            </w:tcBorders>
            <w:shd w:val="clear" w:color="auto" w:fill="auto"/>
          </w:tcPr>
          <w:p w:rsidR="007A525B" w:rsidRPr="00083798" w:rsidRDefault="007A525B" w:rsidP="007A525B">
            <w:pPr>
              <w:spacing w:after="0" w:line="240" w:lineRule="auto"/>
              <w:rPr>
                <w:rFonts w:ascii="Times New Roman" w:eastAsia="Times New Roman" w:hAnsi="Times New Roman" w:cs="Times New Roman"/>
                <w:sz w:val="24"/>
                <w:szCs w:val="24"/>
              </w:rPr>
            </w:pPr>
          </w:p>
        </w:tc>
        <w:tc>
          <w:tcPr>
            <w:tcW w:w="1273" w:type="dxa"/>
            <w:tcBorders>
              <w:top w:val="single" w:sz="4" w:space="0" w:color="auto"/>
              <w:left w:val="nil"/>
              <w:bottom w:val="single" w:sz="8" w:space="0" w:color="auto"/>
              <w:right w:val="single" w:sz="8" w:space="0" w:color="auto"/>
            </w:tcBorders>
            <w:shd w:val="clear" w:color="auto" w:fill="auto"/>
            <w:vAlign w:val="center"/>
          </w:tcPr>
          <w:p w:rsidR="007A525B" w:rsidRPr="00083798" w:rsidRDefault="007A525B" w:rsidP="007A525B">
            <w:pPr>
              <w:rPr>
                <w:rFonts w:ascii="Times New Roman" w:hAnsi="Times New Roman" w:cs="Times New Roman"/>
                <w:color w:val="000000"/>
                <w:sz w:val="24"/>
                <w:szCs w:val="24"/>
              </w:rPr>
            </w:pPr>
          </w:p>
        </w:tc>
      </w:tr>
    </w:tbl>
    <w:p w:rsidR="002932E3" w:rsidRPr="00083798" w:rsidRDefault="002932E3" w:rsidP="00DF378F">
      <w:pPr>
        <w:rPr>
          <w:rFonts w:ascii="Times New Roman" w:hAnsi="Times New Roman" w:cs="Times New Roman"/>
          <w:sz w:val="24"/>
          <w:szCs w:val="24"/>
        </w:rPr>
      </w:pPr>
    </w:p>
    <w:p w:rsidR="00DF378F" w:rsidRPr="00916C45" w:rsidRDefault="00DF378F" w:rsidP="00916C45">
      <w:pPr>
        <w:rPr>
          <w:rFonts w:ascii="Times New Roman" w:hAnsi="Times New Roman" w:cs="Times New Roman"/>
          <w:i/>
          <w:sz w:val="24"/>
          <w:szCs w:val="24"/>
        </w:rPr>
      </w:pPr>
      <w:r w:rsidRPr="00083798">
        <w:rPr>
          <w:rFonts w:ascii="Times New Roman" w:hAnsi="Times New Roman" w:cs="Times New Roman"/>
          <w:b/>
          <w:i/>
          <w:sz w:val="24"/>
          <w:szCs w:val="24"/>
        </w:rPr>
        <w:t>Ghi Chú:</w:t>
      </w:r>
      <w:r w:rsidRPr="00083798">
        <w:rPr>
          <w:rFonts w:ascii="Times New Roman" w:hAnsi="Times New Roman" w:cs="Times New Roman"/>
          <w:i/>
          <w:sz w:val="24"/>
          <w:szCs w:val="24"/>
        </w:rPr>
        <w:t xml:space="preserve"> (Danh sách này sẽ được cập nhập khi có yêu cầu củ</w:t>
      </w:r>
      <w:r w:rsidR="00916C45" w:rsidRPr="00083798">
        <w:rPr>
          <w:rFonts w:ascii="Times New Roman" w:hAnsi="Times New Roman" w:cs="Times New Roman"/>
          <w:i/>
          <w:sz w:val="24"/>
          <w:szCs w:val="24"/>
        </w:rPr>
        <w:t>a NHNN)</w:t>
      </w:r>
    </w:p>
    <w:sectPr w:rsidR="00DF378F" w:rsidRPr="00916C45" w:rsidSect="0010765D">
      <w:footerReference w:type="default" r:id="rId7"/>
      <w:pgSz w:w="11907" w:h="16840" w:code="9"/>
      <w:pgMar w:top="1134" w:right="1021" w:bottom="1021" w:left="181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E70" w:rsidRDefault="00791E70" w:rsidP="00A314E8">
      <w:pPr>
        <w:spacing w:after="0" w:line="240" w:lineRule="auto"/>
      </w:pPr>
      <w:r>
        <w:separator/>
      </w:r>
    </w:p>
  </w:endnote>
  <w:endnote w:type="continuationSeparator" w:id="1">
    <w:p w:rsidR="00791E70" w:rsidRDefault="00791E70" w:rsidP="00A314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5456736"/>
      <w:docPartObj>
        <w:docPartGallery w:val="Page Numbers (Bottom of Page)"/>
        <w:docPartUnique/>
      </w:docPartObj>
    </w:sdtPr>
    <w:sdtEndPr>
      <w:rPr>
        <w:noProof/>
      </w:rPr>
    </w:sdtEndPr>
    <w:sdtContent>
      <w:p w:rsidR="002932E3" w:rsidRDefault="0085401E">
        <w:pPr>
          <w:pStyle w:val="Footer"/>
          <w:jc w:val="center"/>
        </w:pPr>
        <w:r>
          <w:fldChar w:fldCharType="begin"/>
        </w:r>
        <w:r w:rsidR="002932E3">
          <w:instrText xml:space="preserve"> PAGE   \* MERGEFORMAT </w:instrText>
        </w:r>
        <w:r>
          <w:fldChar w:fldCharType="separate"/>
        </w:r>
        <w:r w:rsidR="00083798">
          <w:rPr>
            <w:noProof/>
          </w:rPr>
          <w:t>40</w:t>
        </w:r>
        <w:r>
          <w:rPr>
            <w:noProof/>
          </w:rPr>
          <w:fldChar w:fldCharType="end"/>
        </w:r>
      </w:p>
    </w:sdtContent>
  </w:sdt>
  <w:p w:rsidR="002932E3" w:rsidRDefault="002932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E70" w:rsidRDefault="00791E70" w:rsidP="00A314E8">
      <w:pPr>
        <w:spacing w:after="0" w:line="240" w:lineRule="auto"/>
      </w:pPr>
      <w:r>
        <w:separator/>
      </w:r>
    </w:p>
  </w:footnote>
  <w:footnote w:type="continuationSeparator" w:id="1">
    <w:p w:rsidR="00791E70" w:rsidRDefault="00791E70" w:rsidP="00A314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7C8D"/>
    <w:multiLevelType w:val="hybridMultilevel"/>
    <w:tmpl w:val="32789F14"/>
    <w:lvl w:ilvl="0" w:tplc="43E647B4">
      <w:start w:val="1"/>
      <w:numFmt w:val="decimal"/>
      <w:lvlText w:val="%1."/>
      <w:lvlJc w:val="left"/>
      <w:pPr>
        <w:ind w:left="360" w:hanging="360"/>
      </w:pPr>
      <w:rPr>
        <w:rFonts w:hint="default"/>
        <w:b w:val="0"/>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nsid w:val="018622D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02F32"/>
    <w:multiLevelType w:val="hybridMultilevel"/>
    <w:tmpl w:val="BF524D8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BF329E1"/>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20D7A"/>
    <w:multiLevelType w:val="hybridMultilevel"/>
    <w:tmpl w:val="19DA41DA"/>
    <w:lvl w:ilvl="0" w:tplc="BA54D480">
      <w:start w:val="1"/>
      <w:numFmt w:val="decimal"/>
      <w:lvlText w:val="%1."/>
      <w:lvlJc w:val="left"/>
      <w:pPr>
        <w:ind w:left="360"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106CF"/>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0C69D6"/>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231F0BE9"/>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341992"/>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7F58F0"/>
    <w:multiLevelType w:val="hybridMultilevel"/>
    <w:tmpl w:val="C6CC3020"/>
    <w:lvl w:ilvl="0" w:tplc="80D04A7E">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B1CE6"/>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663"/>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573AFB"/>
    <w:multiLevelType w:val="hybridMultilevel"/>
    <w:tmpl w:val="D72E95CE"/>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858DB"/>
    <w:multiLevelType w:val="hybridMultilevel"/>
    <w:tmpl w:val="414A3E6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58CA7DBC"/>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DD4E4F"/>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3148E3"/>
    <w:multiLevelType w:val="hybridMultilevel"/>
    <w:tmpl w:val="956CC008"/>
    <w:lvl w:ilvl="0" w:tplc="7B9CA54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19777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D732F"/>
    <w:multiLevelType w:val="hybridMultilevel"/>
    <w:tmpl w:val="C9160A36"/>
    <w:lvl w:ilvl="0" w:tplc="B67E93E2">
      <w:start w:val="9"/>
      <w:numFmt w:val="decimal"/>
      <w:lvlText w:val="%1"/>
      <w:lvlJc w:val="left"/>
      <w:pPr>
        <w:ind w:left="862" w:hanging="360"/>
      </w:pPr>
      <w:rPr>
        <w:rFonts w:hint="default"/>
      </w:rPr>
    </w:lvl>
    <w:lvl w:ilvl="1" w:tplc="04090019" w:tentative="1">
      <w:start w:val="1"/>
      <w:numFmt w:val="upperLetter"/>
      <w:lvlText w:val="%2."/>
      <w:lvlJc w:val="left"/>
      <w:pPr>
        <w:ind w:left="1302" w:hanging="400"/>
      </w:pPr>
    </w:lvl>
    <w:lvl w:ilvl="2" w:tplc="0409001B" w:tentative="1">
      <w:start w:val="1"/>
      <w:numFmt w:val="lowerRoman"/>
      <w:lvlText w:val="%3."/>
      <w:lvlJc w:val="right"/>
      <w:pPr>
        <w:ind w:left="1702" w:hanging="400"/>
      </w:pPr>
    </w:lvl>
    <w:lvl w:ilvl="3" w:tplc="0409000F" w:tentative="1">
      <w:start w:val="1"/>
      <w:numFmt w:val="decimal"/>
      <w:lvlText w:val="%4."/>
      <w:lvlJc w:val="left"/>
      <w:pPr>
        <w:ind w:left="2102" w:hanging="400"/>
      </w:pPr>
    </w:lvl>
    <w:lvl w:ilvl="4" w:tplc="04090019" w:tentative="1">
      <w:start w:val="1"/>
      <w:numFmt w:val="upperLetter"/>
      <w:lvlText w:val="%5."/>
      <w:lvlJc w:val="left"/>
      <w:pPr>
        <w:ind w:left="2502" w:hanging="400"/>
      </w:pPr>
    </w:lvl>
    <w:lvl w:ilvl="5" w:tplc="0409001B" w:tentative="1">
      <w:start w:val="1"/>
      <w:numFmt w:val="lowerRoman"/>
      <w:lvlText w:val="%6."/>
      <w:lvlJc w:val="right"/>
      <w:pPr>
        <w:ind w:left="2902" w:hanging="400"/>
      </w:pPr>
    </w:lvl>
    <w:lvl w:ilvl="6" w:tplc="0409000F" w:tentative="1">
      <w:start w:val="1"/>
      <w:numFmt w:val="decimal"/>
      <w:lvlText w:val="%7."/>
      <w:lvlJc w:val="left"/>
      <w:pPr>
        <w:ind w:left="3302" w:hanging="400"/>
      </w:pPr>
    </w:lvl>
    <w:lvl w:ilvl="7" w:tplc="04090019" w:tentative="1">
      <w:start w:val="1"/>
      <w:numFmt w:val="upperLetter"/>
      <w:lvlText w:val="%8."/>
      <w:lvlJc w:val="left"/>
      <w:pPr>
        <w:ind w:left="3702" w:hanging="400"/>
      </w:pPr>
    </w:lvl>
    <w:lvl w:ilvl="8" w:tplc="0409001B" w:tentative="1">
      <w:start w:val="1"/>
      <w:numFmt w:val="lowerRoman"/>
      <w:lvlText w:val="%9."/>
      <w:lvlJc w:val="right"/>
      <w:pPr>
        <w:ind w:left="4102" w:hanging="400"/>
      </w:pPr>
    </w:lvl>
  </w:abstractNum>
  <w:abstractNum w:abstractNumId="19">
    <w:nsid w:val="68E14697"/>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4B5B48"/>
    <w:multiLevelType w:val="hybridMultilevel"/>
    <w:tmpl w:val="2F0C5B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nsid w:val="6F893758"/>
    <w:multiLevelType w:val="hybridMultilevel"/>
    <w:tmpl w:val="19DA41DA"/>
    <w:lvl w:ilvl="0" w:tplc="BA54D480">
      <w:start w:val="1"/>
      <w:numFmt w:val="decimal"/>
      <w:lvlText w:val="%1."/>
      <w:lvlJc w:val="left"/>
      <w:pPr>
        <w:ind w:left="502" w:hanging="36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901936"/>
    <w:multiLevelType w:val="hybridMultilevel"/>
    <w:tmpl w:val="15465BF8"/>
    <w:lvl w:ilvl="0" w:tplc="0409000F">
      <w:start w:val="1"/>
      <w:numFmt w:val="decimal"/>
      <w:lvlText w:val="%1."/>
      <w:lvlJc w:val="left"/>
      <w:pPr>
        <w:ind w:left="502"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0"/>
  </w:num>
  <w:num w:numId="3">
    <w:abstractNumId w:val="6"/>
  </w:num>
  <w:num w:numId="4">
    <w:abstractNumId w:val="0"/>
  </w:num>
  <w:num w:numId="5">
    <w:abstractNumId w:val="12"/>
  </w:num>
  <w:num w:numId="6">
    <w:abstractNumId w:val="15"/>
  </w:num>
  <w:num w:numId="7">
    <w:abstractNumId w:val="21"/>
  </w:num>
  <w:num w:numId="8">
    <w:abstractNumId w:val="9"/>
  </w:num>
  <w:num w:numId="9">
    <w:abstractNumId w:val="4"/>
  </w:num>
  <w:num w:numId="10">
    <w:abstractNumId w:val="2"/>
  </w:num>
  <w:num w:numId="11">
    <w:abstractNumId w:val="13"/>
  </w:num>
  <w:num w:numId="12">
    <w:abstractNumId w:val="16"/>
  </w:num>
  <w:num w:numId="13">
    <w:abstractNumId w:val="7"/>
  </w:num>
  <w:num w:numId="14">
    <w:abstractNumId w:val="10"/>
  </w:num>
  <w:num w:numId="15">
    <w:abstractNumId w:val="11"/>
  </w:num>
  <w:num w:numId="16">
    <w:abstractNumId w:val="17"/>
  </w:num>
  <w:num w:numId="17">
    <w:abstractNumId w:val="8"/>
  </w:num>
  <w:num w:numId="18">
    <w:abstractNumId w:val="3"/>
  </w:num>
  <w:num w:numId="19">
    <w:abstractNumId w:val="14"/>
  </w:num>
  <w:num w:numId="20">
    <w:abstractNumId w:val="18"/>
  </w:num>
  <w:num w:numId="21">
    <w:abstractNumId w:val="1"/>
  </w:num>
  <w:num w:numId="22">
    <w:abstractNumId w:val="5"/>
  </w:num>
  <w:num w:numId="2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useFELayout/>
  </w:compat>
  <w:rsids>
    <w:rsidRoot w:val="00BF1640"/>
    <w:rsid w:val="0000529A"/>
    <w:rsid w:val="00011A0D"/>
    <w:rsid w:val="00014638"/>
    <w:rsid w:val="000203D4"/>
    <w:rsid w:val="00020474"/>
    <w:rsid w:val="000311D7"/>
    <w:rsid w:val="0005774B"/>
    <w:rsid w:val="0006682A"/>
    <w:rsid w:val="00083798"/>
    <w:rsid w:val="00093471"/>
    <w:rsid w:val="000A14CF"/>
    <w:rsid w:val="000C37D9"/>
    <w:rsid w:val="000E3BE5"/>
    <w:rsid w:val="000F120C"/>
    <w:rsid w:val="000F4C30"/>
    <w:rsid w:val="0010765D"/>
    <w:rsid w:val="001156AD"/>
    <w:rsid w:val="00142195"/>
    <w:rsid w:val="0016323E"/>
    <w:rsid w:val="0016477B"/>
    <w:rsid w:val="001664AD"/>
    <w:rsid w:val="001670B8"/>
    <w:rsid w:val="001708C7"/>
    <w:rsid w:val="001712D7"/>
    <w:rsid w:val="0018619F"/>
    <w:rsid w:val="001907A6"/>
    <w:rsid w:val="00195E54"/>
    <w:rsid w:val="001A2BE3"/>
    <w:rsid w:val="001A5F27"/>
    <w:rsid w:val="001D70E2"/>
    <w:rsid w:val="001F5491"/>
    <w:rsid w:val="001F6558"/>
    <w:rsid w:val="001F74C3"/>
    <w:rsid w:val="00216997"/>
    <w:rsid w:val="002177A4"/>
    <w:rsid w:val="00225A7D"/>
    <w:rsid w:val="0022746F"/>
    <w:rsid w:val="0025014E"/>
    <w:rsid w:val="00257F34"/>
    <w:rsid w:val="00264BA8"/>
    <w:rsid w:val="00293137"/>
    <w:rsid w:val="002932E3"/>
    <w:rsid w:val="00297CCA"/>
    <w:rsid w:val="002A71AD"/>
    <w:rsid w:val="002B3B28"/>
    <w:rsid w:val="002E0932"/>
    <w:rsid w:val="002E5346"/>
    <w:rsid w:val="002F39C8"/>
    <w:rsid w:val="002F5142"/>
    <w:rsid w:val="002F5A37"/>
    <w:rsid w:val="002F72EC"/>
    <w:rsid w:val="00300272"/>
    <w:rsid w:val="00306E80"/>
    <w:rsid w:val="0031744F"/>
    <w:rsid w:val="0032523A"/>
    <w:rsid w:val="00325C9E"/>
    <w:rsid w:val="00333953"/>
    <w:rsid w:val="003402A0"/>
    <w:rsid w:val="0034030A"/>
    <w:rsid w:val="00341674"/>
    <w:rsid w:val="00357789"/>
    <w:rsid w:val="003619C8"/>
    <w:rsid w:val="00376DE0"/>
    <w:rsid w:val="003810AD"/>
    <w:rsid w:val="003A130B"/>
    <w:rsid w:val="003A6483"/>
    <w:rsid w:val="003B228A"/>
    <w:rsid w:val="003B2778"/>
    <w:rsid w:val="003C38DE"/>
    <w:rsid w:val="003D0AEC"/>
    <w:rsid w:val="003D1540"/>
    <w:rsid w:val="003F228F"/>
    <w:rsid w:val="004100AB"/>
    <w:rsid w:val="00410779"/>
    <w:rsid w:val="0042169F"/>
    <w:rsid w:val="00423BC7"/>
    <w:rsid w:val="00445B3F"/>
    <w:rsid w:val="00457371"/>
    <w:rsid w:val="004651D1"/>
    <w:rsid w:val="00467B5F"/>
    <w:rsid w:val="004844D4"/>
    <w:rsid w:val="0048764E"/>
    <w:rsid w:val="00495D15"/>
    <w:rsid w:val="004A2711"/>
    <w:rsid w:val="004B50D0"/>
    <w:rsid w:val="004B75A2"/>
    <w:rsid w:val="004F66F7"/>
    <w:rsid w:val="004F7986"/>
    <w:rsid w:val="005055CB"/>
    <w:rsid w:val="00521FF5"/>
    <w:rsid w:val="005312C2"/>
    <w:rsid w:val="005352CF"/>
    <w:rsid w:val="00543484"/>
    <w:rsid w:val="00544EB6"/>
    <w:rsid w:val="005637BB"/>
    <w:rsid w:val="005660EF"/>
    <w:rsid w:val="005702A0"/>
    <w:rsid w:val="005746BD"/>
    <w:rsid w:val="005860A9"/>
    <w:rsid w:val="0058696A"/>
    <w:rsid w:val="005943D3"/>
    <w:rsid w:val="005B7A02"/>
    <w:rsid w:val="005D265F"/>
    <w:rsid w:val="005E6D3E"/>
    <w:rsid w:val="005F704C"/>
    <w:rsid w:val="00620281"/>
    <w:rsid w:val="00623ADF"/>
    <w:rsid w:val="00625303"/>
    <w:rsid w:val="0062617B"/>
    <w:rsid w:val="006265F2"/>
    <w:rsid w:val="0065004D"/>
    <w:rsid w:val="00695E89"/>
    <w:rsid w:val="006A1E7D"/>
    <w:rsid w:val="006C2A51"/>
    <w:rsid w:val="006D3D21"/>
    <w:rsid w:val="006E0FFF"/>
    <w:rsid w:val="007029A0"/>
    <w:rsid w:val="007110C0"/>
    <w:rsid w:val="007162E0"/>
    <w:rsid w:val="00725764"/>
    <w:rsid w:val="00731C34"/>
    <w:rsid w:val="00736753"/>
    <w:rsid w:val="0075501B"/>
    <w:rsid w:val="00763E62"/>
    <w:rsid w:val="00765716"/>
    <w:rsid w:val="00787E9A"/>
    <w:rsid w:val="00791E70"/>
    <w:rsid w:val="00796136"/>
    <w:rsid w:val="00797BDA"/>
    <w:rsid w:val="007A525B"/>
    <w:rsid w:val="007A5570"/>
    <w:rsid w:val="007B4483"/>
    <w:rsid w:val="007B4DB7"/>
    <w:rsid w:val="007C2478"/>
    <w:rsid w:val="007F66A2"/>
    <w:rsid w:val="008078BE"/>
    <w:rsid w:val="00852E14"/>
    <w:rsid w:val="0085401E"/>
    <w:rsid w:val="00856C00"/>
    <w:rsid w:val="00862640"/>
    <w:rsid w:val="008957D4"/>
    <w:rsid w:val="00896FCB"/>
    <w:rsid w:val="008A596B"/>
    <w:rsid w:val="008A7C86"/>
    <w:rsid w:val="008C39CF"/>
    <w:rsid w:val="008C4DBB"/>
    <w:rsid w:val="008D1A6C"/>
    <w:rsid w:val="008D3385"/>
    <w:rsid w:val="008F5061"/>
    <w:rsid w:val="008F7D26"/>
    <w:rsid w:val="00912DA6"/>
    <w:rsid w:val="00916C45"/>
    <w:rsid w:val="00922993"/>
    <w:rsid w:val="00926DD3"/>
    <w:rsid w:val="00953ADF"/>
    <w:rsid w:val="0095488E"/>
    <w:rsid w:val="00962497"/>
    <w:rsid w:val="00996725"/>
    <w:rsid w:val="009A5CF9"/>
    <w:rsid w:val="009B2308"/>
    <w:rsid w:val="009B5B33"/>
    <w:rsid w:val="009D7432"/>
    <w:rsid w:val="009E2516"/>
    <w:rsid w:val="009F5125"/>
    <w:rsid w:val="00A04C92"/>
    <w:rsid w:val="00A04E87"/>
    <w:rsid w:val="00A15DE1"/>
    <w:rsid w:val="00A2126F"/>
    <w:rsid w:val="00A27D73"/>
    <w:rsid w:val="00A314E8"/>
    <w:rsid w:val="00A34640"/>
    <w:rsid w:val="00A35DB4"/>
    <w:rsid w:val="00A54461"/>
    <w:rsid w:val="00A73861"/>
    <w:rsid w:val="00A74727"/>
    <w:rsid w:val="00A757F7"/>
    <w:rsid w:val="00A75836"/>
    <w:rsid w:val="00A83DDE"/>
    <w:rsid w:val="00A96CBD"/>
    <w:rsid w:val="00AA6148"/>
    <w:rsid w:val="00AA6A05"/>
    <w:rsid w:val="00AB5EC8"/>
    <w:rsid w:val="00AC71D2"/>
    <w:rsid w:val="00AD2A96"/>
    <w:rsid w:val="00AD698A"/>
    <w:rsid w:val="00B10ED9"/>
    <w:rsid w:val="00B120A5"/>
    <w:rsid w:val="00B270B1"/>
    <w:rsid w:val="00B34166"/>
    <w:rsid w:val="00B40BCF"/>
    <w:rsid w:val="00B5455B"/>
    <w:rsid w:val="00B65F6F"/>
    <w:rsid w:val="00B80BCD"/>
    <w:rsid w:val="00B81DE6"/>
    <w:rsid w:val="00B90241"/>
    <w:rsid w:val="00B93AC4"/>
    <w:rsid w:val="00B9703F"/>
    <w:rsid w:val="00BB3A24"/>
    <w:rsid w:val="00BD1FDB"/>
    <w:rsid w:val="00BD383E"/>
    <w:rsid w:val="00BD42A8"/>
    <w:rsid w:val="00BD4ADA"/>
    <w:rsid w:val="00BD7EC0"/>
    <w:rsid w:val="00BE7A27"/>
    <w:rsid w:val="00BF07B2"/>
    <w:rsid w:val="00BF1640"/>
    <w:rsid w:val="00BF17A7"/>
    <w:rsid w:val="00BF2FD5"/>
    <w:rsid w:val="00BF7F79"/>
    <w:rsid w:val="00C01638"/>
    <w:rsid w:val="00C02DB1"/>
    <w:rsid w:val="00C2298F"/>
    <w:rsid w:val="00C32B1C"/>
    <w:rsid w:val="00C349D2"/>
    <w:rsid w:val="00C52C8B"/>
    <w:rsid w:val="00C6409D"/>
    <w:rsid w:val="00C674A7"/>
    <w:rsid w:val="00C75058"/>
    <w:rsid w:val="00CA62C4"/>
    <w:rsid w:val="00CA6485"/>
    <w:rsid w:val="00CB5526"/>
    <w:rsid w:val="00CB620A"/>
    <w:rsid w:val="00CD6FBF"/>
    <w:rsid w:val="00CE224C"/>
    <w:rsid w:val="00CF1780"/>
    <w:rsid w:val="00CF24E0"/>
    <w:rsid w:val="00CF4666"/>
    <w:rsid w:val="00D00948"/>
    <w:rsid w:val="00D07086"/>
    <w:rsid w:val="00D11615"/>
    <w:rsid w:val="00D219E9"/>
    <w:rsid w:val="00D27140"/>
    <w:rsid w:val="00D27419"/>
    <w:rsid w:val="00D36D8C"/>
    <w:rsid w:val="00D467B8"/>
    <w:rsid w:val="00D52867"/>
    <w:rsid w:val="00D56DF9"/>
    <w:rsid w:val="00D57607"/>
    <w:rsid w:val="00D65A57"/>
    <w:rsid w:val="00D927AB"/>
    <w:rsid w:val="00D936B9"/>
    <w:rsid w:val="00DA7106"/>
    <w:rsid w:val="00DA7BEC"/>
    <w:rsid w:val="00DB6910"/>
    <w:rsid w:val="00DB7861"/>
    <w:rsid w:val="00DC69AB"/>
    <w:rsid w:val="00DD3FC1"/>
    <w:rsid w:val="00DE146E"/>
    <w:rsid w:val="00DE2A31"/>
    <w:rsid w:val="00DF378F"/>
    <w:rsid w:val="00DF3B7F"/>
    <w:rsid w:val="00DF4218"/>
    <w:rsid w:val="00E053D8"/>
    <w:rsid w:val="00E25F91"/>
    <w:rsid w:val="00E275EA"/>
    <w:rsid w:val="00E27883"/>
    <w:rsid w:val="00E34B57"/>
    <w:rsid w:val="00E50536"/>
    <w:rsid w:val="00E628EC"/>
    <w:rsid w:val="00E967A4"/>
    <w:rsid w:val="00EB1235"/>
    <w:rsid w:val="00EB5DB1"/>
    <w:rsid w:val="00EC7084"/>
    <w:rsid w:val="00EE5045"/>
    <w:rsid w:val="00F04E2E"/>
    <w:rsid w:val="00F11331"/>
    <w:rsid w:val="00F2798B"/>
    <w:rsid w:val="00F304F2"/>
    <w:rsid w:val="00F317D6"/>
    <w:rsid w:val="00F37DBC"/>
    <w:rsid w:val="00F42EF3"/>
    <w:rsid w:val="00F432F4"/>
    <w:rsid w:val="00F47B1C"/>
    <w:rsid w:val="00F6480A"/>
    <w:rsid w:val="00FA5036"/>
    <w:rsid w:val="00FB4521"/>
    <w:rsid w:val="00FB78EC"/>
    <w:rsid w:val="00FC7794"/>
    <w:rsid w:val="00FD2055"/>
    <w:rsid w:val="00FE203F"/>
    <w:rsid w:val="00FF665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640"/>
  </w:style>
  <w:style w:type="paragraph" w:styleId="Heading1">
    <w:name w:val="heading 1"/>
    <w:basedOn w:val="Normal"/>
    <w:next w:val="Normal"/>
    <w:link w:val="Heading1Char"/>
    <w:uiPriority w:val="9"/>
    <w:qFormat/>
    <w:rsid w:val="00BF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64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F1640"/>
    <w:pPr>
      <w:ind w:left="720"/>
      <w:contextualSpacing/>
    </w:pPr>
  </w:style>
  <w:style w:type="character" w:styleId="Hyperlink">
    <w:name w:val="Hyperlink"/>
    <w:basedOn w:val="DefaultParagraphFont"/>
    <w:uiPriority w:val="99"/>
    <w:unhideWhenUsed/>
    <w:rsid w:val="00BF1640"/>
    <w:rPr>
      <w:color w:val="0000FF"/>
      <w:u w:val="single"/>
    </w:rPr>
  </w:style>
  <w:style w:type="character" w:styleId="FollowedHyperlink">
    <w:name w:val="FollowedHyperlink"/>
    <w:basedOn w:val="DefaultParagraphFont"/>
    <w:uiPriority w:val="99"/>
    <w:semiHidden/>
    <w:unhideWhenUsed/>
    <w:rsid w:val="00BF1640"/>
    <w:rPr>
      <w:color w:val="800080"/>
      <w:u w:val="single"/>
    </w:rPr>
  </w:style>
  <w:style w:type="paragraph" w:customStyle="1" w:styleId="font0">
    <w:name w:val="font0"/>
    <w:basedOn w:val="Normal"/>
    <w:rsid w:val="00BF1640"/>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al"/>
    <w:rsid w:val="00BF1640"/>
    <w:pPr>
      <w:spacing w:before="100" w:beforeAutospacing="1" w:after="100" w:afterAutospacing="1" w:line="240" w:lineRule="auto"/>
    </w:pPr>
    <w:rPr>
      <w:rFonts w:ascii="Times New Roman" w:eastAsia="Times New Roman" w:hAnsi="Times New Roman" w:cs="Times New Roman"/>
      <w:color w:val="000000"/>
    </w:rPr>
  </w:style>
  <w:style w:type="paragraph" w:customStyle="1" w:styleId="font6">
    <w:name w:val="font6"/>
    <w:basedOn w:val="Normal"/>
    <w:rsid w:val="00BF1640"/>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7">
    <w:name w:val="font7"/>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8">
    <w:name w:val="font8"/>
    <w:basedOn w:val="Normal"/>
    <w:rsid w:val="00BF1640"/>
    <w:pPr>
      <w:spacing w:before="100" w:beforeAutospacing="1" w:after="100" w:afterAutospacing="1" w:line="240" w:lineRule="auto"/>
    </w:pPr>
    <w:rPr>
      <w:rFonts w:ascii="Cambria" w:eastAsia="Times New Roman" w:hAnsi="Cambria" w:cs="Times New Roman"/>
      <w:color w:val="000000"/>
    </w:rPr>
  </w:style>
  <w:style w:type="paragraph" w:customStyle="1" w:styleId="font9">
    <w:name w:val="font9"/>
    <w:basedOn w:val="Normal"/>
    <w:rsid w:val="00BF1640"/>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xl63">
    <w:name w:val="xl63"/>
    <w:basedOn w:val="Normal"/>
    <w:rsid w:val="00BF164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4">
    <w:name w:val="xl64"/>
    <w:basedOn w:val="Normal"/>
    <w:rsid w:val="00BF1640"/>
    <w:pPr>
      <w:pBdr>
        <w:top w:val="single" w:sz="8" w:space="0" w:color="auto"/>
        <w:bottom w:val="single" w:sz="8" w:space="0" w:color="auto"/>
        <w:right w:val="single" w:sz="8"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5">
    <w:name w:val="xl65"/>
    <w:basedOn w:val="Normal"/>
    <w:rsid w:val="00BF1640"/>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70">
    <w:name w:val="xl70"/>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1">
    <w:name w:val="xl71"/>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Cambria" w:eastAsia="Times New Roman" w:hAnsi="Cambria" w:cs="Times New Roman"/>
      <w:color w:val="000000"/>
      <w:sz w:val="24"/>
      <w:szCs w:val="24"/>
    </w:rPr>
  </w:style>
  <w:style w:type="paragraph" w:customStyle="1" w:styleId="xl79">
    <w:name w:val="xl79"/>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1">
    <w:name w:val="xl81"/>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84">
    <w:name w:val="xl84"/>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BF164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BF1640"/>
    <w:pPr>
      <w:pBdr>
        <w:bottom w:val="single" w:sz="8" w:space="0" w:color="auto"/>
        <w:right w:val="single" w:sz="8" w:space="0" w:color="auto"/>
      </w:pBdr>
      <w:spacing w:before="100" w:beforeAutospacing="1" w:after="100" w:afterAutospacing="1" w:line="240" w:lineRule="auto"/>
      <w:jc w:val="both"/>
      <w:textAlignment w:val="center"/>
    </w:pPr>
    <w:rPr>
      <w:rFonts w:ascii="Cambria" w:eastAsia="Times New Roman" w:hAnsi="Cambria" w:cs="Times New Roman"/>
      <w:color w:val="000000"/>
      <w:sz w:val="24"/>
      <w:szCs w:val="24"/>
    </w:rPr>
  </w:style>
  <w:style w:type="paragraph" w:customStyle="1" w:styleId="xl87">
    <w:name w:val="xl87"/>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8">
    <w:name w:val="xl88"/>
    <w:basedOn w:val="Normal"/>
    <w:rsid w:val="00BF1640"/>
    <w:pPr>
      <w:pBdr>
        <w:bottom w:val="single" w:sz="8" w:space="0" w:color="auto"/>
        <w:right w:val="single" w:sz="8"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89">
    <w:name w:val="xl89"/>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BF164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BF1640"/>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rsid w:val="00BF164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BF1640"/>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u w:val="single"/>
    </w:rPr>
  </w:style>
  <w:style w:type="paragraph" w:styleId="TOCHeading">
    <w:name w:val="TOC Heading"/>
    <w:basedOn w:val="Heading1"/>
    <w:next w:val="Normal"/>
    <w:uiPriority w:val="39"/>
    <w:unhideWhenUsed/>
    <w:qFormat/>
    <w:rsid w:val="00BF1640"/>
    <w:pPr>
      <w:outlineLvl w:val="9"/>
    </w:pPr>
    <w:rPr>
      <w:lang w:eastAsia="ja-JP"/>
    </w:rPr>
  </w:style>
  <w:style w:type="paragraph" w:styleId="TOC1">
    <w:name w:val="toc 1"/>
    <w:basedOn w:val="Normal"/>
    <w:next w:val="Normal"/>
    <w:autoRedefine/>
    <w:uiPriority w:val="39"/>
    <w:unhideWhenUsed/>
    <w:rsid w:val="00BF1640"/>
    <w:pPr>
      <w:spacing w:after="100"/>
    </w:pPr>
  </w:style>
  <w:style w:type="paragraph" w:styleId="BalloonText">
    <w:name w:val="Balloon Text"/>
    <w:basedOn w:val="Normal"/>
    <w:link w:val="BalloonTextChar"/>
    <w:uiPriority w:val="99"/>
    <w:semiHidden/>
    <w:unhideWhenUsed/>
    <w:rsid w:val="00BF16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640"/>
    <w:rPr>
      <w:rFonts w:ascii="Segoe UI" w:eastAsiaTheme="minorEastAsia" w:hAnsi="Segoe UI" w:cs="Segoe UI"/>
      <w:sz w:val="18"/>
      <w:szCs w:val="18"/>
    </w:rPr>
  </w:style>
  <w:style w:type="paragraph" w:styleId="Header">
    <w:name w:val="header"/>
    <w:basedOn w:val="Normal"/>
    <w:link w:val="HeaderChar"/>
    <w:uiPriority w:val="99"/>
    <w:unhideWhenUsed/>
    <w:rsid w:val="00A31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14E8"/>
    <w:rPr>
      <w:rFonts w:eastAsiaTheme="minorEastAsia"/>
    </w:rPr>
  </w:style>
  <w:style w:type="paragraph" w:styleId="Footer">
    <w:name w:val="footer"/>
    <w:basedOn w:val="Normal"/>
    <w:link w:val="FooterChar"/>
    <w:uiPriority w:val="99"/>
    <w:unhideWhenUsed/>
    <w:rsid w:val="00A31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14E8"/>
    <w:rPr>
      <w:rFonts w:eastAsiaTheme="minorEastAsia"/>
    </w:rPr>
  </w:style>
  <w:style w:type="paragraph" w:styleId="DocumentMap">
    <w:name w:val="Document Map"/>
    <w:basedOn w:val="Normal"/>
    <w:link w:val="DocumentMapChar"/>
    <w:uiPriority w:val="99"/>
    <w:semiHidden/>
    <w:unhideWhenUsed/>
    <w:rsid w:val="007C247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C2478"/>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8621989">
      <w:bodyDiv w:val="1"/>
      <w:marLeft w:val="0"/>
      <w:marRight w:val="0"/>
      <w:marTop w:val="0"/>
      <w:marBottom w:val="0"/>
      <w:divBdr>
        <w:top w:val="none" w:sz="0" w:space="0" w:color="auto"/>
        <w:left w:val="none" w:sz="0" w:space="0" w:color="auto"/>
        <w:bottom w:val="none" w:sz="0" w:space="0" w:color="auto"/>
        <w:right w:val="none" w:sz="0" w:space="0" w:color="auto"/>
      </w:divBdr>
    </w:div>
    <w:div w:id="631591793">
      <w:bodyDiv w:val="1"/>
      <w:marLeft w:val="0"/>
      <w:marRight w:val="0"/>
      <w:marTop w:val="0"/>
      <w:marBottom w:val="0"/>
      <w:divBdr>
        <w:top w:val="none" w:sz="0" w:space="0" w:color="auto"/>
        <w:left w:val="none" w:sz="0" w:space="0" w:color="auto"/>
        <w:bottom w:val="none" w:sz="0" w:space="0" w:color="auto"/>
        <w:right w:val="none" w:sz="0" w:space="0" w:color="auto"/>
      </w:divBdr>
    </w:div>
    <w:div w:id="796604629">
      <w:bodyDiv w:val="1"/>
      <w:marLeft w:val="0"/>
      <w:marRight w:val="0"/>
      <w:marTop w:val="0"/>
      <w:marBottom w:val="0"/>
      <w:divBdr>
        <w:top w:val="none" w:sz="0" w:space="0" w:color="auto"/>
        <w:left w:val="none" w:sz="0" w:space="0" w:color="auto"/>
        <w:bottom w:val="none" w:sz="0" w:space="0" w:color="auto"/>
        <w:right w:val="none" w:sz="0" w:space="0" w:color="auto"/>
      </w:divBdr>
    </w:div>
    <w:div w:id="1041514879">
      <w:bodyDiv w:val="1"/>
      <w:marLeft w:val="0"/>
      <w:marRight w:val="0"/>
      <w:marTop w:val="0"/>
      <w:marBottom w:val="0"/>
      <w:divBdr>
        <w:top w:val="none" w:sz="0" w:space="0" w:color="auto"/>
        <w:left w:val="none" w:sz="0" w:space="0" w:color="auto"/>
        <w:bottom w:val="none" w:sz="0" w:space="0" w:color="auto"/>
        <w:right w:val="none" w:sz="0" w:space="0" w:color="auto"/>
      </w:divBdr>
    </w:div>
    <w:div w:id="123346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Relationship Target="fontTable.xml" Type="http://schemas.openxmlformats.org/officeDocument/2006/relationships/fontTable" Id="rId8"></Relationship><Relationship Target="settings.xml" Type="http://schemas.openxmlformats.org/officeDocument/2006/relationships/settings" Id="rId3"></Relationship><Relationship Target="footer1.xml" Type="http://schemas.openxmlformats.org/officeDocument/2006/relationships/footer" Id="rId7"></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footnotes.xml" Type="http://schemas.openxmlformats.org/officeDocument/2006/relationships/footnotes" Id="rId5"></Relationship><Relationship Target="webSettings.xml" Type="http://schemas.openxmlformats.org/officeDocument/2006/relationships/webSettings" Id="rId4"></Relationship><Relationship Target="theme/theme1.xml" Type="http://schemas.openxmlformats.org/officeDocument/2006/relationships/theme" Id="rId9"></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71</Pages>
  <Words>11592</Words>
  <Characters>66079</Characters>
  <Application>Microsoft Office Word</Application>
  <DocSecurity>0</DocSecurity>
  <Lines>550</Lines>
  <Paragraphs>155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 Hao</dc:creator>
  <cp:lastModifiedBy>Administrator</cp:lastModifiedBy>
  <cp:revision>19</cp:revision>
  <cp:lastPrinted>2016-02-29T08:50:00Z</cp:lastPrinted>
  <dcterms:created xsi:type="dcterms:W3CDTF">2016-12-16T06:53:00Z</dcterms:created>
  <dcterms:modified xsi:type="dcterms:W3CDTF">2016-12-19T06:58:00Z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9" name="DISdDocName">
    <vt:lpwstr>SBV246878</vt:lpwstr>
  </property>
  <property fmtid="{D5CDD505-2E9C-101B-9397-08002B2CF9AE}" pid="10" name="DISProperties">
    <vt:lpwstr>DISdDocName,DIScgiUrl,DISdUser,DISdID,DISidcName,DISTaskPaneUrl</vt:lpwstr>
  </property>
  <property fmtid="{D5CDD505-2E9C-101B-9397-08002B2CF9AE}" pid="11" name="DIScgiUrl">
    <vt:lpwstr>http://webcenter-app01:16200/cs/idcplg</vt:lpwstr>
  </property>
  <property fmtid="{D5CDD505-2E9C-101B-9397-08002B2CF9AE}" pid="12" name="DISdUser">
    <vt:lpwstr>anonymous</vt:lpwstr>
  </property>
  <property fmtid="{D5CDD505-2E9C-101B-9397-08002B2CF9AE}" pid="13" name="DISdID">
    <vt:lpwstr>249024</vt:lpwstr>
  </property>
  <property fmtid="{D5CDD505-2E9C-101B-9397-08002B2CF9AE}" pid="14" name="DISidcName">
    <vt:lpwstr>webcenterapp0116200</vt:lpwstr>
  </property>
  <property fmtid="{D5CDD505-2E9C-101B-9397-08002B2CF9AE}" pid="15" name="DISTaskPaneUrl">
    <vt:lpwstr>http://webcenter-app01:16200/cs/idcplg?IdcService=DESKTOP_DOC_INFO&amp;dDocName=SBV246878&amp;dID=249024&amp;ClientControlled=DocMan,taskpane&amp;coreContentOnly=1</vt:lpwstr>
  </property>
</Properties>
</file>